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21194">
      <w:pPr>
        <w:pStyle w:val="2"/>
        <w:spacing w:before="82" w:line="221" w:lineRule="auto"/>
        <w:ind w:left="1583"/>
        <w:outlineLvl w:val="0"/>
        <w:rPr>
          <w:b/>
          <w:bCs/>
          <w:spacing w:val="-5"/>
          <w:sz w:val="40"/>
          <w:szCs w:val="40"/>
        </w:rPr>
      </w:pPr>
    </w:p>
    <w:p w14:paraId="6F645450">
      <w:pPr>
        <w:pStyle w:val="2"/>
        <w:spacing w:before="82" w:line="221" w:lineRule="auto"/>
        <w:ind w:left="1583"/>
        <w:outlineLvl w:val="0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被推荐供应商名单和推荐理由</w:t>
      </w:r>
    </w:p>
    <w:p w14:paraId="5462DE66">
      <w:pPr>
        <w:pStyle w:val="2"/>
        <w:spacing w:before="277" w:line="359" w:lineRule="auto"/>
        <w:ind w:left="30" w:right="13" w:firstLine="480"/>
        <w:rPr>
          <w:spacing w:val="-1"/>
          <w:sz w:val="32"/>
          <w:szCs w:val="32"/>
        </w:rPr>
      </w:pPr>
    </w:p>
    <w:p w14:paraId="2B3012E6">
      <w:pPr>
        <w:pStyle w:val="2"/>
        <w:spacing w:before="277" w:line="359" w:lineRule="auto"/>
        <w:ind w:left="30" w:right="13" w:firstLine="480"/>
        <w:rPr>
          <w:sz w:val="32"/>
          <w:szCs w:val="32"/>
        </w:rPr>
      </w:pPr>
      <w:r>
        <w:rPr>
          <w:spacing w:val="-1"/>
          <w:sz w:val="32"/>
          <w:szCs w:val="32"/>
        </w:rPr>
        <w:t>本次评审采用综合评分法，磋商小组根据法律法规及竞争性磋商文件的规</w:t>
      </w:r>
      <w:r>
        <w:rPr>
          <w:spacing w:val="-3"/>
          <w:sz w:val="32"/>
          <w:szCs w:val="32"/>
        </w:rPr>
        <w:t>定，对所有供应商的响应文件进行初步评审，对满足竞争性磋商</w:t>
      </w:r>
      <w:r>
        <w:rPr>
          <w:spacing w:val="-4"/>
          <w:sz w:val="32"/>
          <w:szCs w:val="32"/>
        </w:rPr>
        <w:t>文件实质性要求</w:t>
      </w:r>
      <w:r>
        <w:rPr>
          <w:spacing w:val="-3"/>
          <w:sz w:val="32"/>
          <w:szCs w:val="32"/>
        </w:rPr>
        <w:t>的响应文件，按照竞争性磋商文件规定的评分标准进行打分，并</w:t>
      </w:r>
      <w:r>
        <w:rPr>
          <w:spacing w:val="-4"/>
          <w:sz w:val="32"/>
          <w:szCs w:val="32"/>
        </w:rPr>
        <w:t>按得分由高到低</w:t>
      </w:r>
      <w:r>
        <w:rPr>
          <w:spacing w:val="1"/>
          <w:sz w:val="32"/>
          <w:szCs w:val="32"/>
        </w:rPr>
        <w:t>顺序推荐3名成交候选人，成交候选人名单如下：</w:t>
      </w:r>
    </w:p>
    <w:p w14:paraId="545A09D9">
      <w:pPr>
        <w:pStyle w:val="2"/>
        <w:spacing w:before="296" w:line="360" w:lineRule="auto"/>
        <w:ind w:left="520"/>
        <w:rPr>
          <w:rFonts w:hint="default" w:eastAsia="仿宋"/>
          <w:sz w:val="32"/>
          <w:szCs w:val="32"/>
          <w:highlight w:val="yellow"/>
          <w:lang w:val="en-US" w:eastAsia="zh-CN"/>
        </w:rPr>
      </w:pPr>
      <w:r>
        <w:rPr>
          <w:spacing w:val="-2"/>
          <w:sz w:val="32"/>
          <w:szCs w:val="32"/>
        </w:rPr>
        <w:t>第一成交候选人：</w:t>
      </w:r>
      <w:r>
        <w:rPr>
          <w:rFonts w:hint="default"/>
          <w:spacing w:val="-2"/>
          <w:sz w:val="32"/>
          <w:szCs w:val="32"/>
          <w:lang w:val="en-US" w:eastAsia="zh-CN"/>
        </w:rPr>
        <w:t>河南顺昌建设有限公司</w:t>
      </w:r>
    </w:p>
    <w:p w14:paraId="0A80845D">
      <w:pPr>
        <w:pStyle w:val="2"/>
        <w:spacing w:before="78" w:line="360" w:lineRule="auto"/>
        <w:ind w:left="520"/>
        <w:rPr>
          <w:rFonts w:hint="default" w:eastAsia="仿宋"/>
          <w:sz w:val="32"/>
          <w:szCs w:val="32"/>
          <w:highlight w:val="none"/>
          <w:lang w:val="en-US" w:eastAsia="zh-CN"/>
        </w:rPr>
      </w:pPr>
      <w:r>
        <w:rPr>
          <w:spacing w:val="-2"/>
          <w:sz w:val="32"/>
          <w:szCs w:val="32"/>
          <w:highlight w:val="none"/>
        </w:rPr>
        <w:t>第二成交候选人：</w:t>
      </w:r>
      <w:r>
        <w:rPr>
          <w:rFonts w:hint="default"/>
          <w:spacing w:val="-2"/>
          <w:sz w:val="32"/>
          <w:szCs w:val="32"/>
          <w:highlight w:val="none"/>
          <w:lang w:val="en-US" w:eastAsia="zh-CN"/>
        </w:rPr>
        <w:t>河南省港文建设工程有限公司</w:t>
      </w:r>
    </w:p>
    <w:p w14:paraId="78EE873D">
      <w:pPr>
        <w:pStyle w:val="2"/>
        <w:spacing w:before="79" w:line="360" w:lineRule="auto"/>
        <w:ind w:left="520"/>
        <w:rPr>
          <w:spacing w:val="-2"/>
          <w:sz w:val="32"/>
          <w:szCs w:val="32"/>
          <w:highlight w:val="none"/>
        </w:rPr>
      </w:pPr>
      <w:r>
        <w:rPr>
          <w:spacing w:val="-2"/>
          <w:sz w:val="32"/>
          <w:szCs w:val="32"/>
          <w:highlight w:val="none"/>
        </w:rPr>
        <w:t>第三成交候选人：</w:t>
      </w:r>
      <w:r>
        <w:rPr>
          <w:rFonts w:hint="default"/>
          <w:spacing w:val="-2"/>
          <w:sz w:val="32"/>
          <w:szCs w:val="32"/>
          <w:highlight w:val="none"/>
          <w:lang w:val="en-US" w:eastAsia="zh-CN"/>
        </w:rPr>
        <w:t>河南卓鼎建设工程有限公</w:t>
      </w:r>
      <w:bookmarkStart w:id="0" w:name="_GoBack"/>
      <w:bookmarkEnd w:id="0"/>
      <w:r>
        <w:rPr>
          <w:rFonts w:hint="default"/>
          <w:spacing w:val="-2"/>
          <w:sz w:val="32"/>
          <w:szCs w:val="32"/>
          <w:highlight w:val="none"/>
          <w:lang w:val="en-US" w:eastAsia="zh-CN"/>
        </w:rPr>
        <w:t>司</w:t>
      </w:r>
    </w:p>
    <w:p w14:paraId="4EBA84C3">
      <w:pPr>
        <w:pStyle w:val="2"/>
        <w:spacing w:before="79" w:line="360" w:lineRule="auto"/>
        <w:ind w:left="520"/>
        <w:rPr>
          <w:rFonts w:hint="default" w:eastAsia="仿宋"/>
          <w:sz w:val="32"/>
          <w:szCs w:val="32"/>
          <w:highlight w:val="yellow"/>
          <w:lang w:val="en-US" w:eastAsia="zh-CN"/>
        </w:rPr>
      </w:pPr>
    </w:p>
    <w:p w14:paraId="53FE9C8C">
      <w:pPr>
        <w:spacing w:line="299" w:lineRule="auto"/>
        <w:rPr>
          <w:rFonts w:ascii="Arial"/>
          <w:sz w:val="21"/>
        </w:rPr>
      </w:pPr>
    </w:p>
    <w:p w14:paraId="2DC75591">
      <w:pPr>
        <w:pStyle w:val="2"/>
        <w:spacing w:before="79" w:line="360" w:lineRule="auto"/>
        <w:ind w:left="520"/>
        <w:rPr>
          <w:rFonts w:hint="default" w:eastAsia="仿宋"/>
          <w:lang w:val="en-US" w:eastAsia="zh-CN"/>
        </w:rPr>
      </w:pPr>
    </w:p>
    <w:sectPr>
      <w:pgSz w:w="11906" w:h="16839"/>
      <w:pgMar w:top="1415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5E01F5E"/>
    <w:rsid w:val="06640499"/>
    <w:rsid w:val="08F655F4"/>
    <w:rsid w:val="18075128"/>
    <w:rsid w:val="19341F4D"/>
    <w:rsid w:val="226A2E83"/>
    <w:rsid w:val="24046A84"/>
    <w:rsid w:val="2C8E776E"/>
    <w:rsid w:val="2F1519DE"/>
    <w:rsid w:val="2F4131BE"/>
    <w:rsid w:val="32B55A55"/>
    <w:rsid w:val="3495078B"/>
    <w:rsid w:val="40994C08"/>
    <w:rsid w:val="43244531"/>
    <w:rsid w:val="46D1677D"/>
    <w:rsid w:val="48CE566A"/>
    <w:rsid w:val="4A35768C"/>
    <w:rsid w:val="4B6C4CC7"/>
    <w:rsid w:val="4E3E294A"/>
    <w:rsid w:val="4E3E6DEE"/>
    <w:rsid w:val="4E964534"/>
    <w:rsid w:val="4FB76E58"/>
    <w:rsid w:val="4FF57980"/>
    <w:rsid w:val="53B02624"/>
    <w:rsid w:val="569F0646"/>
    <w:rsid w:val="59121C4A"/>
    <w:rsid w:val="61A42FB4"/>
    <w:rsid w:val="657A02B4"/>
    <w:rsid w:val="6BCF0C2E"/>
    <w:rsid w:val="6EB055DC"/>
    <w:rsid w:val="6FE0340A"/>
    <w:rsid w:val="75703482"/>
    <w:rsid w:val="77530965"/>
    <w:rsid w:val="791D56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toolbarlabel"/>
    <w:basedOn w:val="4"/>
    <w:uiPriority w:val="0"/>
    <w:rPr>
      <w:color w:val="333333"/>
      <w:sz w:val="14"/>
      <w:szCs w:val="14"/>
      <w:bdr w:val="none" w:color="auto" w:sz="0" w:space="0"/>
    </w:rPr>
  </w:style>
  <w:style w:type="character" w:customStyle="1" w:styleId="7">
    <w:name w:val="toolbarlabel2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199</Words>
  <Characters>199</Characters>
  <TotalTime>2</TotalTime>
  <ScaleCrop>false</ScaleCrop>
  <LinksUpToDate>false</LinksUpToDate>
  <CharactersWithSpaces>199</CharactersWithSpaces>
  <Application>WPS Office_12.1.0.22089_F1E327BC-269C-435d-A152-05C5408002CA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2025-05-07T17:44:00Z</dcterms:created>
  <dc:creator>13223</dc:creator>
  <cp:lastModifiedBy>河南以牧全过程工程咨询有限公司:王建涛</cp:lastModifiedBy>
  <dcterms:modified xsi:type="dcterms:W3CDTF">2026-08-28T06:48:01Z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2025-05-08T15:06:59Z</vt:filetime>
  </property>
  <property fmtid="{D5CDD505-2E9C-101B-9397-08002B2CF9AE}" pid="4" name="KSOTemplateDocerSaveRecord">
    <vt:lpwstr>eyJoZGlkIjoiYjJlYjExMGU5NmU1ZGRmY2RkOTA0NGQ3NTU0ZGRkNzgiLCJ1c2VySWQiOiIxMTAyNzk4NzA4In0=</vt:lpwstr>
  </property>
  <property fmtid="{D5CDD505-2E9C-101B-9397-08002B2CF9AE}" pid="5" name="KSOProductBuildVer">
    <vt:lpwstr>2052-12.1.0.22089</vt:lpwstr>
  </property>
  <property fmtid="{D5CDD505-2E9C-101B-9397-08002B2CF9AE}" pid="6" name="ICV">
    <vt:lpwstr>956CB015884C402B86DC0E8DDE52E658_12</vt:lpwstr>
  </property>
</Properties>
</file>