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40E2C">
      <w:pPr>
        <w:widowControl w:val="0"/>
        <w:snapToGrid w:val="0"/>
        <w:spacing w:line="240" w:lineRule="auto"/>
        <w:ind w:firstLine="241" w:firstLineChars="50"/>
        <w:jc w:val="center"/>
        <w:rPr>
          <w:rFonts w:hint="eastAsia" w:ascii="宋体" w:hAnsi="宋体" w:eastAsia="宋体" w:cs="宋体"/>
          <w:b/>
          <w:color w:val="auto"/>
          <w:spacing w:val="40"/>
          <w:sz w:val="40"/>
          <w:szCs w:val="40"/>
          <w:highlight w:val="none"/>
          <w:lang w:eastAsia="zh-CN"/>
        </w:rPr>
      </w:pPr>
    </w:p>
    <w:p w14:paraId="53942626">
      <w:pPr>
        <w:widowControl w:val="0"/>
        <w:snapToGrid w:val="0"/>
        <w:spacing w:line="560" w:lineRule="exact"/>
        <w:ind w:firstLine="241" w:firstLineChars="50"/>
        <w:jc w:val="center"/>
        <w:rPr>
          <w:rFonts w:ascii="宋体" w:hAnsi="宋体" w:cs="宋体"/>
          <w:b/>
          <w:color w:val="auto"/>
          <w:spacing w:val="40"/>
          <w:sz w:val="40"/>
          <w:szCs w:val="40"/>
          <w:highlight w:val="none"/>
        </w:rPr>
      </w:pPr>
    </w:p>
    <w:p w14:paraId="46449E12">
      <w:pPr>
        <w:widowControl w:val="0"/>
        <w:snapToGrid w:val="0"/>
        <w:spacing w:line="560" w:lineRule="exact"/>
        <w:ind w:firstLine="241" w:firstLineChars="50"/>
        <w:jc w:val="center"/>
        <w:rPr>
          <w:rFonts w:ascii="宋体" w:hAnsi="宋体" w:cs="宋体"/>
          <w:b/>
          <w:color w:val="auto"/>
          <w:spacing w:val="40"/>
          <w:sz w:val="40"/>
          <w:szCs w:val="40"/>
          <w:highlight w:val="none"/>
        </w:rPr>
      </w:pPr>
    </w:p>
    <w:p w14:paraId="2652B437">
      <w:pPr>
        <w:widowControl w:val="0"/>
        <w:snapToGrid w:val="0"/>
        <w:spacing w:line="560" w:lineRule="exact"/>
        <w:ind w:firstLine="241" w:firstLineChars="5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安阳市体育发展服务中心场馆改造提升</w:t>
      </w:r>
    </w:p>
    <w:p w14:paraId="296A56DF">
      <w:pPr>
        <w:widowControl w:val="0"/>
        <w:snapToGrid w:val="0"/>
        <w:spacing w:line="560" w:lineRule="exact"/>
        <w:ind w:firstLine="241" w:firstLineChars="50"/>
        <w:jc w:val="center"/>
        <w:rPr>
          <w:rFonts w:hint="eastAsia" w:ascii="宋体" w:hAnsi="宋体" w:eastAsia="宋体" w:cs="宋体"/>
          <w:b/>
          <w:color w:val="auto"/>
          <w:spacing w:val="40"/>
          <w:sz w:val="44"/>
          <w:szCs w:val="44"/>
          <w:highlight w:val="none"/>
          <w:lang w:eastAsia="zh-CN"/>
        </w:rPr>
      </w:pPr>
      <w:r>
        <w:rPr>
          <w:rFonts w:hint="eastAsia" w:ascii="宋体" w:hAnsi="宋体" w:cs="宋体"/>
          <w:b/>
          <w:color w:val="auto"/>
          <w:sz w:val="48"/>
          <w:szCs w:val="48"/>
          <w:highlight w:val="none"/>
          <w:lang w:eastAsia="zh-CN"/>
        </w:rPr>
        <w:t>（设备购置）项目</w:t>
      </w:r>
    </w:p>
    <w:p w14:paraId="03D56835">
      <w:pPr>
        <w:widowControl w:val="0"/>
        <w:snapToGrid w:val="0"/>
        <w:spacing w:before="240" w:beforeLines="100" w:line="560" w:lineRule="exact"/>
        <w:jc w:val="center"/>
        <w:rPr>
          <w:rFonts w:ascii="宋体" w:hAnsi="宋体" w:cs="宋体"/>
          <w:b/>
          <w:color w:val="auto"/>
          <w:sz w:val="44"/>
          <w:highlight w:val="none"/>
        </w:rPr>
      </w:pPr>
    </w:p>
    <w:p w14:paraId="464B1240">
      <w:pPr>
        <w:widowControl w:val="0"/>
        <w:snapToGrid w:val="0"/>
        <w:spacing w:before="240" w:beforeLines="100" w:line="240" w:lineRule="auto"/>
        <w:jc w:val="both"/>
        <w:rPr>
          <w:rFonts w:ascii="宋体" w:hAnsi="宋体" w:cs="宋体"/>
          <w:b/>
          <w:color w:val="auto"/>
          <w:sz w:val="44"/>
          <w:highlight w:val="none"/>
        </w:rPr>
      </w:pPr>
    </w:p>
    <w:p w14:paraId="38D63599">
      <w:pPr>
        <w:widowControl w:val="0"/>
        <w:snapToGrid w:val="0"/>
        <w:spacing w:before="240" w:beforeLines="100" w:line="240" w:lineRule="auto"/>
        <w:jc w:val="center"/>
        <w:rPr>
          <w:rFonts w:ascii="宋体" w:hAnsi="宋体" w:cs="宋体"/>
          <w:b/>
          <w:color w:val="auto"/>
          <w:sz w:val="116"/>
          <w:szCs w:val="116"/>
          <w:highlight w:val="none"/>
        </w:rPr>
      </w:pPr>
      <w:r>
        <w:rPr>
          <w:rFonts w:hint="eastAsia" w:ascii="宋体" w:hAnsi="宋体" w:cs="宋体"/>
          <w:b/>
          <w:color w:val="auto"/>
          <w:sz w:val="116"/>
          <w:szCs w:val="116"/>
          <w:highlight w:val="none"/>
        </w:rPr>
        <w:t>磋 商 文 件</w:t>
      </w:r>
    </w:p>
    <w:p w14:paraId="7175A250">
      <w:pPr>
        <w:widowControl w:val="0"/>
        <w:snapToGrid w:val="0"/>
        <w:spacing w:before="240" w:beforeLines="100" w:line="560" w:lineRule="exact"/>
        <w:jc w:val="center"/>
        <w:rPr>
          <w:rFonts w:hint="default" w:ascii="宋体" w:hAnsi="宋体" w:eastAsia="宋体" w:cs="宋体"/>
          <w:b/>
          <w:color w:val="auto"/>
          <w:sz w:val="44"/>
          <w:highlight w:val="none"/>
          <w:lang w:val="en-US"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安财磋商采购-2025-12</w:t>
      </w:r>
    </w:p>
    <w:p w14:paraId="00054941">
      <w:pPr>
        <w:widowControl w:val="0"/>
        <w:snapToGrid w:val="0"/>
        <w:spacing w:before="240" w:beforeLines="100" w:line="560" w:lineRule="exact"/>
        <w:jc w:val="center"/>
        <w:rPr>
          <w:rFonts w:ascii="宋体" w:hAnsi="宋体" w:cs="宋体"/>
          <w:b/>
          <w:color w:val="auto"/>
          <w:sz w:val="44"/>
          <w:highlight w:val="none"/>
        </w:rPr>
      </w:pPr>
    </w:p>
    <w:p w14:paraId="40777919">
      <w:pPr>
        <w:widowControl w:val="0"/>
        <w:snapToGrid w:val="0"/>
        <w:spacing w:before="240" w:beforeLines="100" w:line="560" w:lineRule="exact"/>
        <w:rPr>
          <w:rFonts w:ascii="宋体" w:hAnsi="宋体" w:cs="宋体"/>
          <w:b/>
          <w:color w:val="auto"/>
          <w:sz w:val="44"/>
          <w:highlight w:val="none"/>
        </w:rPr>
      </w:pPr>
    </w:p>
    <w:p w14:paraId="29B5F340">
      <w:pPr>
        <w:pStyle w:val="30"/>
        <w:rPr>
          <w:rFonts w:ascii="宋体" w:hAnsi="宋体" w:cs="宋体"/>
          <w:b/>
          <w:color w:val="auto"/>
          <w:sz w:val="44"/>
          <w:highlight w:val="none"/>
        </w:rPr>
      </w:pPr>
    </w:p>
    <w:p w14:paraId="64277B2B">
      <w:pPr>
        <w:pStyle w:val="30"/>
        <w:rPr>
          <w:rFonts w:ascii="宋体" w:hAnsi="宋体" w:cs="宋体"/>
          <w:b/>
          <w:color w:val="auto"/>
          <w:sz w:val="44"/>
          <w:highlight w:val="none"/>
        </w:rPr>
      </w:pPr>
    </w:p>
    <w:p w14:paraId="0A6C77A3">
      <w:pPr>
        <w:pStyle w:val="30"/>
        <w:rPr>
          <w:rFonts w:ascii="宋体" w:hAnsi="宋体" w:cs="宋体"/>
          <w:b/>
          <w:color w:val="auto"/>
          <w:sz w:val="44"/>
          <w:highlight w:val="none"/>
        </w:rPr>
      </w:pPr>
    </w:p>
    <w:p w14:paraId="1CAFC079">
      <w:pPr>
        <w:pStyle w:val="30"/>
        <w:rPr>
          <w:rFonts w:ascii="宋体" w:hAnsi="宋体" w:cs="宋体"/>
          <w:b/>
          <w:color w:val="auto"/>
          <w:sz w:val="44"/>
          <w:highlight w:val="none"/>
        </w:rPr>
      </w:pPr>
    </w:p>
    <w:p w14:paraId="6EEAD717">
      <w:pPr>
        <w:widowControl w:val="0"/>
        <w:snapToGrid w:val="0"/>
        <w:spacing w:line="360" w:lineRule="auto"/>
        <w:ind w:firstLine="2143" w:firstLineChars="667"/>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安阳市体育发展服务中心</w:t>
      </w:r>
    </w:p>
    <w:p w14:paraId="76435364">
      <w:pPr>
        <w:widowControl w:val="0"/>
        <w:snapToGrid w:val="0"/>
        <w:spacing w:line="360" w:lineRule="auto"/>
        <w:ind w:firstLine="2143" w:firstLineChars="667"/>
        <w:rPr>
          <w:rFonts w:ascii="宋体" w:hAnsi="宋体" w:cs="宋体"/>
          <w:b/>
          <w:color w:val="auto"/>
          <w:sz w:val="32"/>
          <w:szCs w:val="32"/>
          <w:highlight w:val="none"/>
        </w:rPr>
      </w:pPr>
      <w:r>
        <w:rPr>
          <w:rFonts w:hint="eastAsia" w:ascii="宋体" w:hAnsi="宋体" w:cs="宋体"/>
          <w:b/>
          <w:color w:val="auto"/>
          <w:sz w:val="32"/>
          <w:szCs w:val="32"/>
          <w:highlight w:val="none"/>
        </w:rPr>
        <w:t>代理机构：</w:t>
      </w:r>
      <w:r>
        <w:rPr>
          <w:rFonts w:hint="eastAsia" w:ascii="宋体" w:hAnsi="宋体" w:cs="宋体"/>
          <w:b/>
          <w:color w:val="auto"/>
          <w:sz w:val="32"/>
          <w:szCs w:val="32"/>
          <w:highlight w:val="none"/>
          <w:lang w:eastAsia="zh-CN"/>
        </w:rPr>
        <w:t>诚安工程管理有限公司</w:t>
      </w:r>
    </w:p>
    <w:p w14:paraId="3DB5B412">
      <w:pPr>
        <w:spacing w:line="360" w:lineRule="auto"/>
        <w:jc w:val="center"/>
        <w:rPr>
          <w:b/>
          <w:bCs/>
          <w:color w:val="auto"/>
          <w:sz w:val="32"/>
          <w:szCs w:val="32"/>
          <w:highlight w:val="none"/>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r>
        <w:rPr>
          <w:rFonts w:hint="eastAsia"/>
          <w:b/>
          <w:bCs/>
          <w:color w:val="auto"/>
          <w:sz w:val="32"/>
          <w:szCs w:val="32"/>
          <w:highlight w:val="none"/>
        </w:rPr>
        <w:t>二零二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p>
    <w:p w14:paraId="13A3C2D2">
      <w:pPr>
        <w:pStyle w:val="59"/>
        <w:jc w:val="center"/>
        <w:rPr>
          <w:rFonts w:ascii="宋体" w:hAnsi="宋体" w:cs="宋体"/>
          <w:color w:val="auto"/>
          <w:sz w:val="36"/>
          <w:szCs w:val="36"/>
          <w:highlight w:val="none"/>
          <w:lang w:val="zh-CN"/>
        </w:rPr>
      </w:pPr>
      <w:r>
        <w:rPr>
          <w:rFonts w:hint="eastAsia" w:ascii="宋体" w:hAnsi="宋体" w:cs="宋体"/>
          <w:color w:val="auto"/>
          <w:sz w:val="36"/>
          <w:szCs w:val="36"/>
          <w:highlight w:val="none"/>
          <w:lang w:val="zh-CN"/>
        </w:rPr>
        <w:t>目  录</w:t>
      </w:r>
    </w:p>
    <w:p w14:paraId="626E6557">
      <w:pPr>
        <w:spacing w:line="276" w:lineRule="auto"/>
        <w:rPr>
          <w:rFonts w:ascii="宋体" w:hAnsi="宋体" w:cs="宋体"/>
          <w:color w:val="auto"/>
          <w:sz w:val="24"/>
          <w:szCs w:val="24"/>
          <w:highlight w:val="none"/>
          <w:lang w:val="zh-CN"/>
        </w:rPr>
      </w:pPr>
    </w:p>
    <w:p w14:paraId="3410DD62">
      <w:pPr>
        <w:pStyle w:val="15"/>
        <w:tabs>
          <w:tab w:val="right" w:leader="dot" w:pos="9371"/>
        </w:tabs>
        <w:rPr>
          <w:rFonts w:ascii="宋体" w:hAnsi="宋体" w:cs="宋体"/>
          <w:color w:val="auto"/>
          <w:kern w:val="2"/>
          <w:szCs w:val="22"/>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"_Toc83372537" </w:instrText>
      </w:r>
      <w:r>
        <w:rPr>
          <w:color w:val="auto"/>
          <w:highlight w:val="none"/>
        </w:rPr>
        <w:fldChar w:fldCharType="separate"/>
      </w:r>
      <w:r>
        <w:rPr>
          <w:rStyle w:val="27"/>
          <w:rFonts w:hint="eastAsia" w:ascii="宋体" w:hAnsi="宋体" w:cs="宋体"/>
          <w:b/>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_Toc83372537 \h </w:instrText>
      </w:r>
      <w:r>
        <w:rPr>
          <w:rFonts w:hint="eastAsia" w:ascii="宋体" w:hAnsi="宋体" w:cs="宋体"/>
          <w:color w:val="auto"/>
          <w:highlight w:val="none"/>
        </w:rPr>
        <w:fldChar w:fldCharType="separate"/>
      </w:r>
      <w:r>
        <w:rPr>
          <w:rFonts w:hint="eastAsia" w:ascii="宋体" w:hAnsi="宋体" w:cs="宋体"/>
          <w:color w:val="auto"/>
          <w:highlight w:val="none"/>
        </w:rPr>
        <w:t>- 1 -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5092A6A">
      <w:pPr>
        <w:pStyle w:val="15"/>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"_Toc83372538" </w:instrText>
      </w:r>
      <w:r>
        <w:rPr>
          <w:color w:val="auto"/>
          <w:highlight w:val="none"/>
        </w:rPr>
        <w:fldChar w:fldCharType="separate"/>
      </w:r>
      <w:r>
        <w:rPr>
          <w:rStyle w:val="27"/>
          <w:rFonts w:hint="eastAsia" w:ascii="宋体" w:hAnsi="宋体" w:cs="宋体"/>
          <w:b/>
          <w:color w:val="auto"/>
          <w:highlight w:val="none"/>
        </w:rPr>
        <w:t>第二章  采购项目清单及技术要求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_Toc83372538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73D1E26">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"_Toc83372539" </w:instrText>
      </w:r>
      <w:r>
        <w:rPr>
          <w:color w:val="auto"/>
          <w:highlight w:val="none"/>
        </w:rPr>
        <w:fldChar w:fldCharType="separate"/>
      </w:r>
      <w:r>
        <w:rPr>
          <w:rStyle w:val="27"/>
          <w:rFonts w:hint="eastAsia" w:ascii="宋体" w:hAnsi="宋体" w:cs="宋体"/>
          <w:b/>
          <w:color w:val="auto"/>
          <w:highlight w:val="none"/>
        </w:rPr>
        <w:t>1. 采购项目、标段（包）划分、磋商报价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_Toc83372539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A0763D">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"_Toc83372540" </w:instrText>
      </w:r>
      <w:r>
        <w:rPr>
          <w:color w:val="auto"/>
          <w:highlight w:val="none"/>
        </w:rPr>
        <w:fldChar w:fldCharType="separate"/>
      </w:r>
      <w:r>
        <w:rPr>
          <w:rStyle w:val="27"/>
          <w:rFonts w:hint="eastAsia" w:ascii="宋体" w:hAnsi="宋体" w:cs="宋体"/>
          <w:b/>
          <w:color w:val="auto"/>
          <w:highlight w:val="none"/>
        </w:rPr>
        <w:t>2. 标段（包）内容（范围）及基本技术要求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_Toc83372540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07BDF70">
      <w:pPr>
        <w:pStyle w:val="15"/>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"_Toc83372541" </w:instrText>
      </w:r>
      <w:r>
        <w:rPr>
          <w:color w:val="auto"/>
          <w:highlight w:val="none"/>
        </w:rPr>
        <w:fldChar w:fldCharType="separate"/>
      </w:r>
      <w:r>
        <w:rPr>
          <w:rStyle w:val="27"/>
          <w:rFonts w:hint="eastAsia" w:ascii="宋体" w:hAnsi="宋体" w:cs="宋体"/>
          <w:b/>
          <w:color w:val="auto"/>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_Toc83372541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39</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A54AACC">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"_Toc83372542" </w:instrText>
      </w:r>
      <w:r>
        <w:rPr>
          <w:color w:val="auto"/>
          <w:highlight w:val="none"/>
        </w:rPr>
        <w:fldChar w:fldCharType="separate"/>
      </w:r>
      <w:r>
        <w:rPr>
          <w:rStyle w:val="27"/>
          <w:rFonts w:hint="eastAsia" w:ascii="宋体" w:hAnsi="宋体" w:cs="宋体"/>
          <w:b/>
          <w:color w:val="auto"/>
          <w:highlight w:val="none"/>
        </w:rPr>
        <w:t>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_Toc83372542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39</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F797EA6">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"_Toc83372543" </w:instrText>
      </w:r>
      <w:r>
        <w:rPr>
          <w:color w:val="auto"/>
          <w:highlight w:val="none"/>
        </w:rPr>
        <w:fldChar w:fldCharType="separate"/>
      </w:r>
      <w:r>
        <w:rPr>
          <w:rStyle w:val="27"/>
          <w:rFonts w:hint="eastAsia" w:ascii="宋体" w:hAnsi="宋体" w:cs="宋体"/>
          <w:b/>
          <w:bCs/>
          <w:color w:val="auto"/>
          <w:highlight w:val="none"/>
          <w:lang w:val="zh-CN"/>
        </w:rPr>
        <w:t>1.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_Toc83372543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41</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FFD4C9">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"_Toc83372544" </w:instrText>
      </w:r>
      <w:r>
        <w:rPr>
          <w:color w:val="auto"/>
          <w:highlight w:val="none"/>
        </w:rPr>
        <w:fldChar w:fldCharType="separate"/>
      </w:r>
      <w:r>
        <w:rPr>
          <w:rStyle w:val="27"/>
          <w:rFonts w:hint="eastAsia" w:ascii="宋体" w:hAnsi="宋体" w:cs="宋体"/>
          <w:b/>
          <w:bCs/>
          <w:color w:val="auto"/>
          <w:highlight w:val="none"/>
          <w:lang w:val="zh-CN"/>
        </w:rPr>
        <w:t>2.《磋商文件》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_Toc83372544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45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733F997">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"_Toc83372545" </w:instrText>
      </w:r>
      <w:r>
        <w:rPr>
          <w:color w:val="auto"/>
          <w:highlight w:val="none"/>
        </w:rPr>
        <w:fldChar w:fldCharType="separate"/>
      </w:r>
      <w:r>
        <w:rPr>
          <w:rStyle w:val="27"/>
          <w:rFonts w:hint="eastAsia" w:ascii="宋体" w:hAnsi="宋体" w:cs="宋体"/>
          <w:b/>
          <w:bCs/>
          <w:color w:val="auto"/>
          <w:highlight w:val="none"/>
          <w:lang w:val="zh-CN"/>
        </w:rPr>
        <w:t>3.《响应文件》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_Toc83372545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47</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A2DD5FA">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"_Toc83372546" </w:instrText>
      </w:r>
      <w:r>
        <w:rPr>
          <w:color w:val="auto"/>
          <w:highlight w:val="none"/>
        </w:rPr>
        <w:fldChar w:fldCharType="separate"/>
      </w:r>
      <w:r>
        <w:rPr>
          <w:rStyle w:val="27"/>
          <w:rFonts w:hint="eastAsia" w:ascii="宋体" w:hAnsi="宋体" w:cs="宋体"/>
          <w:b/>
          <w:bCs/>
          <w:color w:val="auto"/>
          <w:highlight w:val="none"/>
          <w:lang w:val="zh-CN"/>
        </w:rPr>
        <w:t>4.《响应文件》的提交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_Toc83372546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50</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4A3DA3">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"_Toc83372547" </w:instrText>
      </w:r>
      <w:r>
        <w:rPr>
          <w:color w:val="auto"/>
          <w:highlight w:val="none"/>
        </w:rPr>
        <w:fldChar w:fldCharType="separate"/>
      </w:r>
      <w:r>
        <w:rPr>
          <w:rStyle w:val="27"/>
          <w:rFonts w:hint="eastAsia" w:ascii="宋体" w:hAnsi="宋体" w:cs="宋体"/>
          <w:b/>
          <w:bCs/>
          <w:color w:val="auto"/>
          <w:highlight w:val="none"/>
          <w:lang w:val="zh-CN"/>
        </w:rPr>
        <w:t>5.《响应文件》的开启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_Toc83372547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51</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A5C641">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"_Toc83372548" </w:instrText>
      </w:r>
      <w:r>
        <w:rPr>
          <w:color w:val="auto"/>
          <w:highlight w:val="none"/>
        </w:rPr>
        <w:fldChar w:fldCharType="separate"/>
      </w:r>
      <w:r>
        <w:rPr>
          <w:rStyle w:val="27"/>
          <w:rFonts w:hint="eastAsia" w:ascii="宋体" w:hAnsi="宋体" w:cs="宋体"/>
          <w:b/>
          <w:bCs/>
          <w:color w:val="auto"/>
          <w:highlight w:val="none"/>
          <w:lang w:val="zh-CN"/>
        </w:rPr>
        <w:t>6. 评审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_Toc83372548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51</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9DCA43">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"_Toc83372549" </w:instrText>
      </w:r>
      <w:r>
        <w:rPr>
          <w:color w:val="auto"/>
          <w:highlight w:val="none"/>
        </w:rPr>
        <w:fldChar w:fldCharType="separate"/>
      </w:r>
      <w:r>
        <w:rPr>
          <w:rStyle w:val="27"/>
          <w:rFonts w:hint="eastAsia" w:ascii="宋体" w:hAnsi="宋体" w:cs="宋体"/>
          <w:b/>
          <w:bCs/>
          <w:color w:val="auto"/>
          <w:highlight w:val="none"/>
          <w:lang w:val="zh-CN"/>
        </w:rPr>
        <w:t>7.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_Toc83372549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52</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C8DDFDD">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"_Toc83372550" </w:instrText>
      </w:r>
      <w:r>
        <w:rPr>
          <w:color w:val="auto"/>
          <w:highlight w:val="none"/>
        </w:rPr>
        <w:fldChar w:fldCharType="separate"/>
      </w:r>
      <w:r>
        <w:rPr>
          <w:rStyle w:val="27"/>
          <w:rFonts w:hint="eastAsia" w:ascii="宋体" w:hAnsi="宋体" w:cs="宋体"/>
          <w:b/>
          <w:bCs/>
          <w:color w:val="auto"/>
          <w:highlight w:val="none"/>
          <w:lang w:val="zh-CN"/>
        </w:rPr>
        <w:t>8. 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_Toc83372550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54</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89912D5">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"_Toc83372551" </w:instrText>
      </w:r>
      <w:r>
        <w:rPr>
          <w:color w:val="auto"/>
          <w:highlight w:val="none"/>
        </w:rPr>
        <w:fldChar w:fldCharType="separate"/>
      </w:r>
      <w:r>
        <w:rPr>
          <w:rStyle w:val="27"/>
          <w:rFonts w:hint="eastAsia" w:ascii="宋体" w:hAnsi="宋体" w:cs="宋体"/>
          <w:b/>
          <w:bCs/>
          <w:color w:val="auto"/>
          <w:highlight w:val="none"/>
          <w:lang w:val="zh-CN"/>
        </w:rPr>
        <w:t>9. 付款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_Toc83372551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9B15C51">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"_Toc83372552" </w:instrText>
      </w:r>
      <w:r>
        <w:rPr>
          <w:color w:val="auto"/>
          <w:highlight w:val="none"/>
        </w:rPr>
        <w:fldChar w:fldCharType="separate"/>
      </w:r>
      <w:r>
        <w:rPr>
          <w:rStyle w:val="27"/>
          <w:rFonts w:hint="eastAsia" w:ascii="宋体" w:hAnsi="宋体" w:cs="宋体"/>
          <w:b/>
          <w:bCs/>
          <w:color w:val="auto"/>
          <w:highlight w:val="none"/>
          <w:lang w:val="zh-CN"/>
        </w:rPr>
        <w:t>10. 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_Toc83372552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0541087">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"_Toc83372553" </w:instrText>
      </w:r>
      <w:r>
        <w:rPr>
          <w:color w:val="auto"/>
          <w:highlight w:val="none"/>
        </w:rPr>
        <w:fldChar w:fldCharType="separate"/>
      </w:r>
      <w:r>
        <w:rPr>
          <w:rStyle w:val="27"/>
          <w:rFonts w:hint="eastAsia" w:ascii="宋体" w:hAnsi="宋体" w:cs="宋体"/>
          <w:b/>
          <w:bCs/>
          <w:color w:val="auto"/>
          <w:highlight w:val="none"/>
          <w:lang w:val="zh-CN"/>
        </w:rPr>
        <w:t>11. 河南省政府采购合同融资政策告知函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_Toc83372553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56</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C0F9ED9">
      <w:pPr>
        <w:pStyle w:val="15"/>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"_Toc83372554" </w:instrText>
      </w:r>
      <w:r>
        <w:rPr>
          <w:color w:val="auto"/>
          <w:highlight w:val="none"/>
        </w:rPr>
        <w:fldChar w:fldCharType="separate"/>
      </w:r>
      <w:r>
        <w:rPr>
          <w:rStyle w:val="27"/>
          <w:rFonts w:hint="eastAsia" w:ascii="宋体" w:hAnsi="宋体" w:cs="宋体"/>
          <w:b/>
          <w:color w:val="auto"/>
          <w:highlight w:val="none"/>
          <w:lang w:val="zh-CN"/>
        </w:rPr>
        <w:t>第四章  评审办法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_Toc83372554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57</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673F59F">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"_Toc83372555" </w:instrText>
      </w:r>
      <w:r>
        <w:rPr>
          <w:color w:val="auto"/>
          <w:highlight w:val="none"/>
        </w:rPr>
        <w:fldChar w:fldCharType="separate"/>
      </w:r>
      <w:r>
        <w:rPr>
          <w:rStyle w:val="27"/>
          <w:rFonts w:hint="eastAsia" w:ascii="宋体" w:hAnsi="宋体" w:cs="宋体"/>
          <w:b/>
          <w:color w:val="auto"/>
          <w:highlight w:val="none"/>
        </w:rPr>
        <w:t>评审办法前附表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_Toc83372555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58</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F2239BF">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"_Toc83372556" </w:instrText>
      </w:r>
      <w:r>
        <w:rPr>
          <w:color w:val="auto"/>
          <w:highlight w:val="none"/>
        </w:rPr>
        <w:fldChar w:fldCharType="separate"/>
      </w:r>
      <w:r>
        <w:rPr>
          <w:rStyle w:val="27"/>
          <w:rFonts w:hint="eastAsia" w:ascii="宋体" w:hAnsi="宋体" w:cs="宋体"/>
          <w:b/>
          <w:bCs/>
          <w:color w:val="auto"/>
          <w:highlight w:val="none"/>
          <w:lang w:val="zh-CN"/>
        </w:rPr>
        <w:t>1. 评审方法（评定成交的标准）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_Toc83372556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59</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420BB0C">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"_Toc83372557" </w:instrText>
      </w:r>
      <w:r>
        <w:rPr>
          <w:color w:val="auto"/>
          <w:highlight w:val="none"/>
        </w:rPr>
        <w:fldChar w:fldCharType="separate"/>
      </w:r>
      <w:r>
        <w:rPr>
          <w:rStyle w:val="27"/>
          <w:rFonts w:hint="eastAsia" w:ascii="宋体" w:hAnsi="宋体" w:cs="宋体"/>
          <w:b/>
          <w:bCs/>
          <w:color w:val="auto"/>
          <w:highlight w:val="none"/>
          <w:lang w:val="zh-CN"/>
        </w:rPr>
        <w:t>2. 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_Toc83372557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60</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44ED908">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"_Toc83372558" </w:instrText>
      </w:r>
      <w:r>
        <w:rPr>
          <w:color w:val="auto"/>
          <w:highlight w:val="none"/>
        </w:rPr>
        <w:fldChar w:fldCharType="separate"/>
      </w:r>
      <w:r>
        <w:rPr>
          <w:rStyle w:val="27"/>
          <w:rFonts w:hint="eastAsia" w:ascii="宋体" w:hAnsi="宋体" w:cs="宋体"/>
          <w:b/>
          <w:bCs/>
          <w:color w:val="auto"/>
          <w:highlight w:val="none"/>
          <w:lang w:val="zh-CN"/>
        </w:rPr>
        <w:t>3. 评审程序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_Toc83372558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60</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046DAD7">
      <w:pPr>
        <w:pStyle w:val="16"/>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"_Toc83372559" </w:instrText>
      </w:r>
      <w:r>
        <w:rPr>
          <w:color w:val="auto"/>
          <w:highlight w:val="none"/>
        </w:rPr>
        <w:fldChar w:fldCharType="separate"/>
      </w:r>
      <w:r>
        <w:rPr>
          <w:rStyle w:val="27"/>
          <w:rFonts w:hint="eastAsia" w:ascii="宋体" w:hAnsi="宋体" w:cs="宋体"/>
          <w:b/>
          <w:bCs/>
          <w:color w:val="auto"/>
          <w:highlight w:val="none"/>
          <w:lang w:val="zh-CN"/>
        </w:rPr>
        <w:t>4. 政府采购促进中小企业发展扶持政策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_Toc83372559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65</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45603B">
      <w:pPr>
        <w:pStyle w:val="15"/>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"_Toc83372560" </w:instrText>
      </w:r>
      <w:r>
        <w:rPr>
          <w:color w:val="auto"/>
          <w:highlight w:val="none"/>
        </w:rPr>
        <w:fldChar w:fldCharType="separate"/>
      </w:r>
      <w:r>
        <w:rPr>
          <w:rStyle w:val="27"/>
          <w:rFonts w:hint="eastAsia" w:ascii="宋体" w:hAnsi="宋体" w:cs="宋体"/>
          <w:b/>
          <w:color w:val="auto"/>
          <w:highlight w:val="none"/>
        </w:rPr>
        <w:t>第五章  合同主要条款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_Toc83372560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68</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651966">
      <w:pPr>
        <w:pStyle w:val="15"/>
        <w:tabs>
          <w:tab w:val="right" w:leader="dot" w:pos="9371"/>
        </w:tabs>
        <w:rPr>
          <w:rFonts w:ascii="宋体" w:hAnsi="宋体" w:cs="宋体"/>
          <w:color w:val="auto"/>
          <w:kern w:val="2"/>
          <w:szCs w:val="22"/>
          <w:highlight w:val="none"/>
        </w:rPr>
      </w:pPr>
      <w:r>
        <w:rPr>
          <w:color w:val="auto"/>
          <w:highlight w:val="none"/>
        </w:rPr>
        <w:fldChar w:fldCharType="begin"/>
      </w:r>
      <w:r>
        <w:rPr>
          <w:color w:val="auto"/>
          <w:highlight w:val="none"/>
        </w:rPr>
        <w:instrText xml:space="preserve"> HYPERLINK \l "_Toc83372561" </w:instrText>
      </w:r>
      <w:r>
        <w:rPr>
          <w:color w:val="auto"/>
          <w:highlight w:val="none"/>
        </w:rPr>
        <w:fldChar w:fldCharType="separate"/>
      </w:r>
      <w:r>
        <w:rPr>
          <w:rStyle w:val="27"/>
          <w:rFonts w:hint="eastAsia" w:ascii="宋体" w:hAnsi="宋体" w:cs="宋体"/>
          <w:b/>
          <w:color w:val="auto"/>
          <w:highlight w:val="none"/>
          <w:lang w:val="zh-CN"/>
        </w:rPr>
        <w:t>第六章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_Toc83372561 \h </w:instrText>
      </w:r>
      <w:r>
        <w:rPr>
          <w:rFonts w:hint="eastAsia" w:ascii="宋体" w:hAnsi="宋体" w:cs="宋体"/>
          <w:color w:val="auto"/>
          <w:highlight w:val="none"/>
        </w:rPr>
        <w:fldChar w:fldCharType="separate"/>
      </w:r>
      <w:r>
        <w:rPr>
          <w:rFonts w:hint="eastAsia" w:ascii="宋体" w:hAnsi="宋体" w:cs="宋体"/>
          <w:color w:val="auto"/>
          <w:highlight w:val="none"/>
        </w:rPr>
        <w:t xml:space="preserve">- </w:t>
      </w:r>
      <w:r>
        <w:rPr>
          <w:rFonts w:hint="eastAsia" w:ascii="宋体" w:hAnsi="宋体" w:cs="宋体"/>
          <w:color w:val="auto"/>
          <w:highlight w:val="none"/>
          <w:lang w:val="en-US" w:eastAsia="zh-CN"/>
        </w:rPr>
        <w:t>72</w:t>
      </w:r>
      <w:r>
        <w:rPr>
          <w:rFonts w:hint="eastAsia" w:ascii="宋体" w:hAnsi="宋体" w:cs="宋体"/>
          <w:color w:val="auto"/>
          <w:highlight w:val="none"/>
        </w:rPr>
        <w:t xml:space="preserve"> -</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6AFFD16">
      <w:pPr>
        <w:rPr>
          <w:rFonts w:ascii="宋体" w:hAnsi="宋体" w:cs="宋体"/>
          <w:color w:val="auto"/>
          <w:highlight w:val="none"/>
        </w:rPr>
      </w:pPr>
      <w:r>
        <w:rPr>
          <w:rFonts w:hint="eastAsia" w:ascii="宋体" w:hAnsi="宋体" w:cs="宋体"/>
          <w:color w:val="auto"/>
          <w:highlight w:val="none"/>
        </w:rPr>
        <w:fldChar w:fldCharType="end"/>
      </w:r>
    </w:p>
    <w:p w14:paraId="16B726F9">
      <w:pPr>
        <w:widowControl w:val="0"/>
        <w:snapToGrid w:val="0"/>
        <w:spacing w:line="660" w:lineRule="exact"/>
        <w:ind w:firstLine="607" w:firstLineChars="168"/>
        <w:rPr>
          <w:rFonts w:ascii="宋体" w:hAnsi="宋体" w:cs="宋体"/>
          <w:b/>
          <w:color w:val="auto"/>
          <w:sz w:val="36"/>
          <w:szCs w:val="36"/>
          <w:highlight w:val="none"/>
        </w:rPr>
      </w:pPr>
    </w:p>
    <w:p w14:paraId="5EB612E2">
      <w:pPr>
        <w:widowControl w:val="0"/>
        <w:snapToGrid w:val="0"/>
        <w:spacing w:line="560" w:lineRule="exact"/>
        <w:ind w:firstLine="181" w:firstLineChars="50"/>
        <w:rPr>
          <w:rFonts w:ascii="宋体" w:hAnsi="宋体" w:cs="宋体"/>
          <w:b/>
          <w:color w:val="auto"/>
          <w:sz w:val="36"/>
          <w:szCs w:val="36"/>
          <w:highlight w:val="none"/>
        </w:rPr>
        <w:sectPr>
          <w:pgSz w:w="11905" w:h="16837"/>
          <w:pgMar w:top="1418" w:right="1106" w:bottom="1418" w:left="1418" w:header="567" w:footer="567" w:gutter="0"/>
          <w:pgNumType w:fmt="numberInDash" w:start="0"/>
          <w:cols w:space="720" w:num="1"/>
          <w:titlePg/>
        </w:sectPr>
      </w:pPr>
    </w:p>
    <w:p w14:paraId="4AB6A4B0">
      <w:pPr>
        <w:widowControl w:val="0"/>
        <w:snapToGrid w:val="0"/>
        <w:spacing w:line="276" w:lineRule="auto"/>
        <w:jc w:val="left"/>
        <w:rPr>
          <w:rFonts w:ascii="宋体" w:hAnsi="宋体" w:cs="宋体"/>
          <w:b/>
          <w:color w:val="auto"/>
          <w:sz w:val="24"/>
          <w:szCs w:val="24"/>
          <w:highlight w:val="none"/>
        </w:rPr>
      </w:pPr>
    </w:p>
    <w:p w14:paraId="6B5000DF">
      <w:pPr>
        <w:widowControl w:val="0"/>
        <w:snapToGrid w:val="0"/>
        <w:spacing w:line="560" w:lineRule="exact"/>
        <w:jc w:val="center"/>
        <w:outlineLvl w:val="0"/>
        <w:rPr>
          <w:rFonts w:ascii="宋体" w:hAnsi="宋体" w:cs="宋体"/>
          <w:color w:val="auto"/>
          <w:sz w:val="36"/>
          <w:szCs w:val="36"/>
          <w:highlight w:val="none"/>
        </w:rPr>
      </w:pPr>
      <w:bookmarkStart w:id="0" w:name="_Toc83372537"/>
      <w:r>
        <w:rPr>
          <w:rFonts w:hint="eastAsia" w:ascii="宋体" w:hAnsi="宋体" w:cs="宋体"/>
          <w:b/>
          <w:color w:val="auto"/>
          <w:sz w:val="36"/>
          <w:szCs w:val="36"/>
          <w:highlight w:val="none"/>
        </w:rPr>
        <w:t>第一章  竞争性磋商公告</w:t>
      </w:r>
      <w:bookmarkEnd w:id="0"/>
    </w:p>
    <w:p w14:paraId="03FFE540">
      <w:pPr>
        <w:widowControl w:val="0"/>
        <w:adjustRightInd w:val="0"/>
        <w:snapToGrid w:val="0"/>
        <w:spacing w:line="276" w:lineRule="auto"/>
        <w:ind w:firstLine="542" w:firstLineChars="225"/>
        <w:jc w:val="left"/>
        <w:rPr>
          <w:rFonts w:ascii="宋体" w:hAnsi="宋体" w:cs="宋体"/>
          <w:b/>
          <w:color w:val="auto"/>
          <w:sz w:val="24"/>
          <w:szCs w:val="24"/>
          <w:highlight w:val="none"/>
        </w:rPr>
      </w:pPr>
    </w:p>
    <w:p w14:paraId="3D2C96FA">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14:paraId="71FAD46C">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1、项目编号：安</w:t>
      </w:r>
      <w:r>
        <w:rPr>
          <w:rFonts w:hint="eastAsia" w:ascii="宋体" w:hAnsi="宋体" w:cs="宋体"/>
          <w:color w:val="auto"/>
          <w:sz w:val="24"/>
          <w:szCs w:val="24"/>
          <w:highlight w:val="none"/>
          <w:lang w:val="en-US" w:eastAsia="zh-CN"/>
        </w:rPr>
        <w:t>财</w:t>
      </w:r>
      <w:r>
        <w:rPr>
          <w:rFonts w:hint="eastAsia" w:ascii="宋体" w:hAnsi="宋体" w:cs="宋体"/>
          <w:color w:val="auto"/>
          <w:sz w:val="24"/>
          <w:szCs w:val="24"/>
          <w:highlight w:val="none"/>
        </w:rPr>
        <w:t>磋商采购-2025-</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w:t>
      </w:r>
    </w:p>
    <w:p w14:paraId="23E76DC1">
      <w:pPr>
        <w:widowControl w:val="0"/>
        <w:adjustRightInd w:val="0"/>
        <w:snapToGrid w:val="0"/>
        <w:spacing w:line="360" w:lineRule="auto"/>
        <w:ind w:firstLine="540" w:firstLineChars="2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2、项目名称：</w:t>
      </w:r>
      <w:r>
        <w:rPr>
          <w:rFonts w:hint="eastAsia" w:ascii="宋体" w:hAnsi="宋体" w:cs="宋体"/>
          <w:color w:val="auto"/>
          <w:sz w:val="24"/>
          <w:szCs w:val="24"/>
          <w:highlight w:val="none"/>
          <w:lang w:eastAsia="zh-CN"/>
        </w:rPr>
        <w:t>安阳市体育发展服务中心场馆改造提升（设备购置）项目</w:t>
      </w:r>
    </w:p>
    <w:p w14:paraId="19BD8537">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3、采购方式：竞争性磋商</w:t>
      </w:r>
    </w:p>
    <w:p w14:paraId="5DDA9EFA">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4、预算金额（最高限价）：</w:t>
      </w:r>
      <w:r>
        <w:rPr>
          <w:rFonts w:hint="eastAsia" w:ascii="宋体" w:hAnsi="宋体" w:cs="宋体"/>
          <w:color w:val="auto"/>
          <w:sz w:val="24"/>
          <w:szCs w:val="24"/>
          <w:highlight w:val="none"/>
          <w:lang w:val="en-US" w:eastAsia="zh-CN"/>
        </w:rPr>
        <w:t>1583166.58</w:t>
      </w:r>
      <w:r>
        <w:rPr>
          <w:rFonts w:hint="eastAsia" w:ascii="宋体" w:hAnsi="宋体" w:cs="宋体"/>
          <w:color w:val="auto"/>
          <w:sz w:val="24"/>
          <w:szCs w:val="24"/>
          <w:highlight w:val="none"/>
        </w:rPr>
        <w:t xml:space="preserve">元 </w:t>
      </w:r>
    </w:p>
    <w:p w14:paraId="6C558859">
      <w:pPr>
        <w:adjustRightInd w:val="0"/>
        <w:snapToGrid w:val="0"/>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5、采购需求（包括但不限于标的的名称、数量、简要技术需求或服务要求等）</w:t>
      </w:r>
    </w:p>
    <w:p w14:paraId="423C731C">
      <w:pPr>
        <w:adjustRightInd w:val="0"/>
        <w:snapToGrid w:val="0"/>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5.1采购内容：安阳市体育发展服务中心场馆改造提升项目所需的空调、led显示屏及音响设备各一批，技术参数详见《磋商文件》第二章“基本技术要求”</w:t>
      </w:r>
    </w:p>
    <w:p w14:paraId="556E77BB">
      <w:pPr>
        <w:adjustRightInd w:val="0"/>
        <w:snapToGrid w:val="0"/>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5.2交验地点：采购单位指定地点</w:t>
      </w:r>
    </w:p>
    <w:p w14:paraId="1647A8AB">
      <w:pPr>
        <w:adjustRightInd w:val="0"/>
        <w:snapToGrid w:val="0"/>
        <w:spacing w:line="360" w:lineRule="auto"/>
        <w:ind w:firstLine="540" w:firstLineChars="22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6、合同履行期限：</w:t>
      </w:r>
      <w:r>
        <w:rPr>
          <w:rFonts w:hint="eastAsia" w:ascii="宋体" w:hAnsi="宋体" w:cs="宋体"/>
          <w:color w:val="auto"/>
          <w:sz w:val="24"/>
          <w:szCs w:val="24"/>
          <w:highlight w:val="none"/>
          <w:lang w:eastAsia="zh-CN"/>
        </w:rPr>
        <w:t>合同签订日起</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lang w:eastAsia="zh-CN"/>
        </w:rPr>
        <w:t>日内</w:t>
      </w:r>
    </w:p>
    <w:p w14:paraId="7787106C">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7、本项目（是/否）接受联合体投标：否</w:t>
      </w:r>
    </w:p>
    <w:p w14:paraId="3027807B">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8、是否接受进口产品：否</w:t>
      </w:r>
    </w:p>
    <w:p w14:paraId="20327D66">
      <w:pPr>
        <w:widowControl w:val="0"/>
        <w:adjustRightInd w:val="0"/>
        <w:snapToGrid w:val="0"/>
        <w:spacing w:line="360" w:lineRule="auto"/>
        <w:ind w:firstLine="540" w:firstLineChars="225"/>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9、是否专门面向中小企业：</w:t>
      </w:r>
      <w:r>
        <w:rPr>
          <w:rFonts w:hint="eastAsia" w:ascii="宋体" w:hAnsi="宋体" w:cs="宋体"/>
          <w:color w:val="auto"/>
          <w:sz w:val="24"/>
          <w:szCs w:val="24"/>
          <w:highlight w:val="none"/>
          <w:lang w:val="en-US" w:eastAsia="zh-CN"/>
        </w:rPr>
        <w:t>否</w:t>
      </w:r>
    </w:p>
    <w:p w14:paraId="3C8ECDE9">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7D0E9E89">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满足《中华人民共和国政府采购法》第二十二条规定； </w:t>
      </w:r>
    </w:p>
    <w:p w14:paraId="4718BD47">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落实政府采购政策需满足的资格要求：无专项资格要求。</w:t>
      </w:r>
    </w:p>
    <w:p w14:paraId="5E2284D8">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本项目的特定资格要求：</w:t>
      </w:r>
    </w:p>
    <w:p w14:paraId="16A13E1B">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满足《中华人民共和国政府采购法》第二十二条规定的供应商基础性资格要求；供应商自行承诺并承担后果，承诺书不实的，按《政府采购法》有关提供虚假材料的有关规定给予处罚。 </w:t>
      </w:r>
    </w:p>
    <w:p w14:paraId="5F043996">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3.2资格要求的其他规定 </w:t>
      </w:r>
    </w:p>
    <w:p w14:paraId="082C6D39">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供应商应当无不良信用记录。(在“信用中国”网站的“失信被执行人”和“重大税收违法失信主体”及“中国政府采购网”网站的“政府采购严重违法失信行为记录名单”均未列入)；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 </w:t>
      </w:r>
    </w:p>
    <w:p w14:paraId="2AEEF70E">
      <w:pPr>
        <w:widowControl w:val="0"/>
        <w:adjustRightInd w:val="0"/>
        <w:snapToGrid w:val="0"/>
        <w:spacing w:line="360" w:lineRule="auto"/>
        <w:ind w:firstLine="540" w:firstLineChars="2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）单位负责人为同一人或者存在直接控股、管理关系的不同供应商，不得参加本合同项下的政府采购活动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供应商自行承诺并承担后果，承诺书不实的，按《政府采购法》有关提供虚假材料的有关规定给予处罚</w:t>
      </w:r>
      <w:r>
        <w:rPr>
          <w:rFonts w:hint="eastAsia" w:ascii="宋体" w:hAnsi="宋体" w:cs="宋体"/>
          <w:color w:val="auto"/>
          <w:sz w:val="24"/>
          <w:szCs w:val="24"/>
          <w:highlight w:val="none"/>
          <w:lang w:eastAsia="zh-CN"/>
        </w:rPr>
        <w:t>。</w:t>
      </w:r>
    </w:p>
    <w:p w14:paraId="7D473450">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）为本采购项目提供整体设计、规范编制或者项目管理、监理、检测等服务的供应商，不得再参加本采购项目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供应商自行承诺并承担后果，承诺书不实的，按《政府采购法》有关提供虚假材料的有关规定给予处罚。 </w:t>
      </w:r>
    </w:p>
    <w:p w14:paraId="61964427">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3.3项目的</w:t>
      </w:r>
      <w:r>
        <w:rPr>
          <w:rFonts w:hint="eastAsia" w:ascii="宋体" w:hAnsi="宋体" w:cs="宋体"/>
          <w:color w:val="auto"/>
          <w:sz w:val="24"/>
          <w:szCs w:val="24"/>
          <w:highlight w:val="none"/>
          <w:lang w:val="en-US" w:eastAsia="zh-CN"/>
        </w:rPr>
        <w:t>其他</w:t>
      </w:r>
      <w:r>
        <w:rPr>
          <w:rFonts w:hint="eastAsia" w:ascii="宋体" w:hAnsi="宋体" w:cs="宋体"/>
          <w:color w:val="auto"/>
          <w:sz w:val="24"/>
          <w:szCs w:val="24"/>
          <w:highlight w:val="none"/>
        </w:rPr>
        <w:t xml:space="preserve">特定资格要求： </w:t>
      </w:r>
    </w:p>
    <w:p w14:paraId="08FBB56C">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）资格证明材料（文件）应附于响应文件中并经供应商电子签章。供应商对资格证明文件真实性有效合规承担责任，提供虚假材料的为无效投标并将进一步追究其责任。 </w:t>
      </w:r>
    </w:p>
    <w:p w14:paraId="691AEBAD">
      <w:pPr>
        <w:widowControl w:val="0"/>
        <w:adjustRightInd w:val="0"/>
        <w:snapToGrid w:val="0"/>
        <w:spacing w:line="360" w:lineRule="auto"/>
        <w:ind w:firstLine="540" w:firstLineChars="225"/>
        <w:jc w:val="left"/>
        <w:rPr>
          <w:rFonts w:ascii="宋体" w:hAnsi="宋体" w:cs="宋体"/>
          <w:b/>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）本项目采取资格后审，由磋商小组进行文件审查，未按要求逐一提供、或资格审查不合格的为无效投标，供应商应自负其风险费用。</w:t>
      </w:r>
    </w:p>
    <w:p w14:paraId="0722BCCC">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三、获取采购文件：</w:t>
      </w:r>
    </w:p>
    <w:p w14:paraId="24B6F217">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日，每天上午00：00至12：00，下午12：00至23：59（北京时间，法定节假日除外）</w:t>
      </w:r>
    </w:p>
    <w:p w14:paraId="7CB58A1A">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2、地点：登陆安阳市公共资源交易平台（http://ggzy.anyang.gov.cn/），完成用户注册后、凭企业数字证书点击“</w:t>
      </w:r>
      <w:r>
        <w:rPr>
          <w:rFonts w:hint="eastAsia" w:ascii="宋体" w:hAnsi="宋体" w:cs="宋体"/>
          <w:color w:val="auto"/>
          <w:sz w:val="24"/>
          <w:szCs w:val="24"/>
          <w:highlight w:val="none"/>
          <w:lang w:val="en-US" w:eastAsia="zh-CN"/>
        </w:rPr>
        <w:t>交易主体登录</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进入</w:t>
      </w:r>
      <w:r>
        <w:rPr>
          <w:rFonts w:hint="eastAsia" w:ascii="宋体" w:hAnsi="宋体" w:cs="宋体"/>
          <w:color w:val="auto"/>
          <w:sz w:val="24"/>
          <w:szCs w:val="24"/>
          <w:highlight w:val="none"/>
        </w:rPr>
        <w:t>系统，获取电子版《磋商文件》及其它资料。</w:t>
      </w:r>
    </w:p>
    <w:p w14:paraId="50CF1A9A">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3、方式：网上下载</w:t>
      </w:r>
    </w:p>
    <w:p w14:paraId="669B4B6F">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4、售价：0元</w:t>
      </w:r>
    </w:p>
    <w:p w14:paraId="005E7235">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四、响应文件提交：</w:t>
      </w:r>
    </w:p>
    <w:p w14:paraId="2D7CE3DC">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1.截止时间：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日09时00分</w:t>
      </w:r>
      <w:r>
        <w:rPr>
          <w:rFonts w:hint="eastAsia" w:ascii="宋体" w:hAnsi="宋体" w:cs="宋体"/>
          <w:color w:val="auto"/>
          <w:sz w:val="24"/>
          <w:szCs w:val="24"/>
          <w:highlight w:val="none"/>
        </w:rPr>
        <w:t xml:space="preserve">（北京时间） </w:t>
      </w:r>
    </w:p>
    <w:p w14:paraId="3A80EDB6">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2.地点：投标人登录安阳市公共资源交易中心网站，点击“交易主体登录”，选择所投项目，上传密封后的电子响应文件。加密电子响应文件逾期上传，采购人不予受理。</w:t>
      </w:r>
    </w:p>
    <w:p w14:paraId="4B74D1B4">
      <w:pPr>
        <w:widowControl w:val="0"/>
        <w:adjustRightInd w:val="0"/>
        <w:snapToGrid w:val="0"/>
        <w:spacing w:line="36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五、响应文件开启：</w:t>
      </w:r>
    </w:p>
    <w:p w14:paraId="6E29B303">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日09时00分</w:t>
      </w:r>
      <w:r>
        <w:rPr>
          <w:rFonts w:hint="eastAsia" w:ascii="宋体" w:hAnsi="宋体" w:cs="宋体"/>
          <w:color w:val="auto"/>
          <w:sz w:val="24"/>
          <w:szCs w:val="24"/>
          <w:highlight w:val="none"/>
        </w:rPr>
        <w:t xml:space="preserve">（北京时间） </w:t>
      </w:r>
    </w:p>
    <w:p w14:paraId="763F6EC2">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2.地点：安阳市公共资源交易中心五楼集中</w:t>
      </w:r>
      <w:r>
        <w:rPr>
          <w:rFonts w:hint="eastAsia" w:ascii="宋体" w:hAnsi="宋体" w:cs="宋体"/>
          <w:color w:val="auto"/>
          <w:sz w:val="24"/>
          <w:szCs w:val="24"/>
          <w:highlight w:val="none"/>
        </w:rPr>
        <w:t>开标大厅</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室</w:t>
      </w:r>
      <w:r>
        <w:rPr>
          <w:rFonts w:hint="eastAsia" w:ascii="宋体" w:hAnsi="宋体" w:cs="宋体"/>
          <w:color w:val="auto"/>
          <w:sz w:val="24"/>
          <w:szCs w:val="24"/>
          <w:highlight w:val="none"/>
        </w:rPr>
        <w:t>。本项目采用“远程不见面”开标方式，投标人须提前进入安阳市公共资源交易中心网站“不见面开标大厅”，进行开标操作和响应文件的解密。</w:t>
      </w:r>
    </w:p>
    <w:p w14:paraId="30C0453D">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六、发布公告的媒介及公告期限：</w:t>
      </w:r>
    </w:p>
    <w:p w14:paraId="53A6D588">
      <w:pPr>
        <w:widowControl w:val="0"/>
        <w:adjustRightInd w:val="0"/>
        <w:snapToGrid w:val="0"/>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本次招标公告在《河南省政府采购网》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《安阳市政府采购网》、《安阳市公共资源交易中心网》</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发布。公告期限为三个工作日。</w:t>
      </w:r>
    </w:p>
    <w:p w14:paraId="2F5D2211">
      <w:pPr>
        <w:widowControl w:val="0"/>
        <w:adjustRightInd w:val="0"/>
        <w:snapToGrid w:val="0"/>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七、其他补充事宜：</w:t>
      </w:r>
    </w:p>
    <w:p w14:paraId="65D52888">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1.政府采购合同融资</w:t>
      </w:r>
    </w:p>
    <w:p w14:paraId="011C620E">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6897A5BB">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项目落实的政府采购政策：强制节能产品强制采购、节能产品及环境标志产品优先采购、促进中小企业发展扶持政策、进口产品政策、信息安全产品、社会信用体系建设、促进残疾人就业、支持监狱企业发展等。</w:t>
      </w:r>
    </w:p>
    <w:p w14:paraId="0B27069E">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3.交易系统</w:t>
      </w:r>
    </w:p>
    <w:p w14:paraId="41FAD62E">
      <w:pPr>
        <w:keepNext w:val="0"/>
        <w:keepLines w:val="0"/>
        <w:pageBreakBefore w:val="0"/>
        <w:widowControl w:val="0"/>
        <w:kinsoku/>
        <w:wordWrap w:val="0"/>
        <w:overflowPunct/>
        <w:topLinePunct w:val="0"/>
        <w:autoSpaceDE/>
        <w:autoSpaceDN/>
        <w:bidi w:val="0"/>
        <w:adjustRightInd w:val="0"/>
        <w:snapToGrid w:val="0"/>
        <w:spacing w:line="360" w:lineRule="auto"/>
        <w:ind w:firstLine="540" w:firstLineChars="225"/>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3.1供应商下载采购文件前需进入安阳市公共资源交易中心网站（http://ggzy.anyang.gov.cn/），进行注册。</w:t>
      </w:r>
    </w:p>
    <w:p w14:paraId="64841529">
      <w:pPr>
        <w:widowControl w:val="0"/>
        <w:adjustRightInd w:val="0"/>
        <w:snapToGrid w:val="0"/>
        <w:spacing w:line="360" w:lineRule="auto"/>
        <w:ind w:firstLine="540" w:firstLineChars="2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3.2本项目采用“远程不见面”方式进行，供应商需提前办理CA数字证书及电子签章。</w:t>
      </w:r>
    </w:p>
    <w:p w14:paraId="4EF8F162">
      <w:pPr>
        <w:widowControl w:val="0"/>
        <w:adjustRightInd w:val="0"/>
        <w:snapToGrid w:val="0"/>
        <w:spacing w:line="360" w:lineRule="auto"/>
        <w:jc w:val="left"/>
        <w:rPr>
          <w:rFonts w:ascii="宋体" w:hAnsi="宋体" w:cs="宋体"/>
          <w:b/>
          <w:color w:val="auto"/>
          <w:sz w:val="28"/>
          <w:szCs w:val="28"/>
          <w:highlight w:val="none"/>
        </w:rPr>
      </w:pPr>
      <w:bookmarkStart w:id="1" w:name="_Toc35393627"/>
      <w:bookmarkStart w:id="2" w:name="_Toc35393796"/>
      <w:bookmarkStart w:id="3" w:name="_Toc28359085"/>
      <w:bookmarkStart w:id="4" w:name="_Toc28359008"/>
      <w:r>
        <w:rPr>
          <w:rFonts w:hint="eastAsia" w:ascii="宋体" w:hAnsi="宋体" w:cs="宋体"/>
          <w:b/>
          <w:color w:val="auto"/>
          <w:sz w:val="28"/>
          <w:szCs w:val="28"/>
          <w:highlight w:val="none"/>
        </w:rPr>
        <w:t>八、凡对本次招标提出询问，请按照以下方式联系</w:t>
      </w:r>
      <w:bookmarkEnd w:id="1"/>
      <w:bookmarkEnd w:id="2"/>
      <w:bookmarkEnd w:id="3"/>
      <w:bookmarkEnd w:id="4"/>
      <w:r>
        <w:rPr>
          <w:rFonts w:hint="eastAsia" w:ascii="宋体" w:hAnsi="宋体" w:cs="宋体"/>
          <w:b/>
          <w:color w:val="auto"/>
          <w:sz w:val="28"/>
          <w:szCs w:val="28"/>
          <w:highlight w:val="none"/>
        </w:rPr>
        <w:t>：</w:t>
      </w:r>
    </w:p>
    <w:p w14:paraId="696F737B">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7304C24E">
      <w:pPr>
        <w:widowControl w:val="0"/>
        <w:adjustRightInd w:val="0"/>
        <w:snapToGrid w:val="0"/>
        <w:spacing w:line="360" w:lineRule="auto"/>
        <w:ind w:firstLine="1020" w:firstLineChars="4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安阳市体育发展服务中心</w:t>
      </w:r>
    </w:p>
    <w:p w14:paraId="752B1B95">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地址：河南省安阳市</w:t>
      </w:r>
      <w:r>
        <w:rPr>
          <w:rFonts w:hint="eastAsia" w:ascii="宋体" w:hAnsi="宋体" w:cs="宋体"/>
          <w:color w:val="auto"/>
          <w:sz w:val="24"/>
          <w:szCs w:val="24"/>
          <w:highlight w:val="none"/>
          <w:lang w:val="en-US" w:eastAsia="zh-CN"/>
        </w:rPr>
        <w:t>商都路与安钢大道交叉口</w:t>
      </w:r>
      <w:r>
        <w:rPr>
          <w:rFonts w:hint="eastAsia" w:ascii="宋体" w:hAnsi="宋体" w:cs="宋体"/>
          <w:color w:val="auto"/>
          <w:sz w:val="24"/>
          <w:szCs w:val="24"/>
          <w:highlight w:val="none"/>
        </w:rPr>
        <w:t xml:space="preserve">   　</w:t>
      </w:r>
    </w:p>
    <w:p w14:paraId="4956A609">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李勇</w:t>
      </w:r>
      <w:r>
        <w:rPr>
          <w:rFonts w:hint="eastAsia" w:ascii="宋体" w:hAnsi="宋体" w:cs="宋体"/>
          <w:color w:val="auto"/>
          <w:sz w:val="24"/>
          <w:szCs w:val="24"/>
          <w:highlight w:val="none"/>
        </w:rPr>
        <w:t xml:space="preserve">    </w:t>
      </w:r>
    </w:p>
    <w:p w14:paraId="374F2EDF">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13703728637</w:t>
      </w:r>
      <w:r>
        <w:rPr>
          <w:rFonts w:hint="eastAsia" w:ascii="宋体" w:hAnsi="宋体" w:cs="宋体"/>
          <w:color w:val="auto"/>
          <w:sz w:val="24"/>
          <w:szCs w:val="24"/>
          <w:highlight w:val="none"/>
        </w:rPr>
        <w:t xml:space="preserve">　      </w:t>
      </w:r>
      <w:bookmarkStart w:id="5" w:name="_Toc28359086"/>
      <w:bookmarkStart w:id="6" w:name="_Toc28359009"/>
    </w:p>
    <w:p w14:paraId="4778E46F">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5"/>
      <w:bookmarkEnd w:id="6"/>
    </w:p>
    <w:p w14:paraId="26F11CE2">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诚安工程管理有限公司</w:t>
      </w:r>
      <w:r>
        <w:rPr>
          <w:rFonts w:hint="eastAsia" w:ascii="宋体" w:hAnsi="宋体" w:cs="宋体"/>
          <w:color w:val="auto"/>
          <w:sz w:val="24"/>
          <w:szCs w:val="24"/>
          <w:highlight w:val="none"/>
        </w:rPr>
        <w:t xml:space="preserve">  　</w:t>
      </w:r>
    </w:p>
    <w:p w14:paraId="129EC11A">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地址：安阳市眼科医院东20米路南　</w:t>
      </w:r>
    </w:p>
    <w:p w14:paraId="731CB756">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尚艳利</w:t>
      </w:r>
      <w:r>
        <w:rPr>
          <w:rFonts w:hint="eastAsia" w:ascii="宋体" w:hAnsi="宋体" w:cs="宋体"/>
          <w:color w:val="auto"/>
          <w:sz w:val="24"/>
          <w:szCs w:val="24"/>
          <w:highlight w:val="none"/>
        </w:rPr>
        <w:t xml:space="preserve"> </w:t>
      </w:r>
    </w:p>
    <w:p w14:paraId="0E38CE36">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bookmarkStart w:id="7" w:name="_Toc28359010"/>
      <w:bookmarkStart w:id="8" w:name="_Toc28359087"/>
      <w:r>
        <w:rPr>
          <w:rFonts w:hint="eastAsia" w:ascii="宋体" w:hAnsi="宋体" w:cs="宋体"/>
          <w:color w:val="auto"/>
          <w:sz w:val="24"/>
          <w:szCs w:val="24"/>
          <w:highlight w:val="none"/>
          <w:lang w:val="en-US" w:eastAsia="zh-CN"/>
        </w:rPr>
        <w:t>16637205537</w:t>
      </w:r>
      <w:r>
        <w:rPr>
          <w:rFonts w:hint="eastAsia" w:ascii="宋体" w:hAnsi="宋体" w:cs="宋体"/>
          <w:color w:val="auto"/>
          <w:sz w:val="24"/>
          <w:szCs w:val="24"/>
          <w:highlight w:val="none"/>
        </w:rPr>
        <w:t xml:space="preserve"> 　</w:t>
      </w:r>
    </w:p>
    <w:p w14:paraId="729F72A3">
      <w:pPr>
        <w:widowControl w:val="0"/>
        <w:adjustRightInd w:val="0"/>
        <w:snapToGrid w:val="0"/>
        <w:spacing w:line="360" w:lineRule="auto"/>
        <w:ind w:firstLine="540" w:firstLineChars="225"/>
        <w:jc w:val="left"/>
        <w:rPr>
          <w:rFonts w:ascii="宋体" w:hAnsi="宋体" w:cs="宋体"/>
          <w:color w:val="auto"/>
          <w:sz w:val="24"/>
          <w:szCs w:val="24"/>
          <w:highlight w:val="none"/>
        </w:rPr>
      </w:pPr>
      <w:r>
        <w:rPr>
          <w:rFonts w:hint="eastAsia" w:ascii="宋体" w:hAnsi="宋体" w:cs="宋体"/>
          <w:color w:val="auto"/>
          <w:sz w:val="24"/>
          <w:szCs w:val="24"/>
          <w:highlight w:val="none"/>
        </w:rPr>
        <w:t>3、项目联系方式</w:t>
      </w:r>
      <w:bookmarkEnd w:id="7"/>
      <w:bookmarkEnd w:id="8"/>
    </w:p>
    <w:p w14:paraId="276A7521">
      <w:pPr>
        <w:widowControl w:val="0"/>
        <w:adjustRightInd w:val="0"/>
        <w:snapToGrid w:val="0"/>
        <w:spacing w:line="360" w:lineRule="auto"/>
        <w:ind w:firstLine="1020" w:firstLineChars="425"/>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尚艳利</w:t>
      </w:r>
      <w:r>
        <w:rPr>
          <w:rFonts w:hint="eastAsia" w:ascii="宋体" w:hAnsi="宋体" w:cs="宋体"/>
          <w:color w:val="auto"/>
          <w:sz w:val="24"/>
          <w:szCs w:val="24"/>
          <w:highlight w:val="none"/>
        </w:rPr>
        <w:t xml:space="preserve"> </w:t>
      </w:r>
    </w:p>
    <w:p w14:paraId="3EFFF812">
      <w:pPr>
        <w:widowControl w:val="0"/>
        <w:adjustRightInd w:val="0"/>
        <w:snapToGrid w:val="0"/>
        <w:spacing w:line="360" w:lineRule="auto"/>
        <w:ind w:firstLine="1020" w:firstLineChars="425"/>
        <w:jc w:val="left"/>
        <w:rPr>
          <w:rFonts w:ascii="宋体" w:hAnsi="宋体" w:cs="宋体"/>
          <w:b/>
          <w:color w:val="auto"/>
          <w:sz w:val="28"/>
          <w:szCs w:val="28"/>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16637205537</w:t>
      </w:r>
      <w:r>
        <w:rPr>
          <w:rFonts w:hint="eastAsia" w:ascii="宋体" w:hAnsi="宋体" w:cs="宋体"/>
          <w:color w:val="auto"/>
          <w:sz w:val="24"/>
          <w:szCs w:val="24"/>
          <w:highlight w:val="none"/>
        </w:rPr>
        <w:t xml:space="preserve"> 　</w:t>
      </w:r>
    </w:p>
    <w:p w14:paraId="5FF5CC05">
      <w:pPr>
        <w:widowControl w:val="0"/>
        <w:tabs>
          <w:tab w:val="left" w:pos="39"/>
          <w:tab w:val="left" w:pos="96"/>
        </w:tabs>
        <w:snapToGrid w:val="0"/>
        <w:spacing w:line="360" w:lineRule="auto"/>
        <w:ind w:firstLine="540" w:firstLineChars="225"/>
        <w:rPr>
          <w:rFonts w:ascii="宋体" w:hAnsi="宋体" w:cs="宋体"/>
          <w:color w:val="auto"/>
          <w:sz w:val="24"/>
          <w:szCs w:val="24"/>
          <w:highlight w:val="none"/>
        </w:rPr>
      </w:pPr>
    </w:p>
    <w:p w14:paraId="2895E95E">
      <w:pPr>
        <w:widowControl w:val="0"/>
        <w:tabs>
          <w:tab w:val="left" w:pos="39"/>
          <w:tab w:val="left" w:pos="96"/>
        </w:tabs>
        <w:snapToGrid w:val="0"/>
        <w:spacing w:line="276" w:lineRule="auto"/>
        <w:ind w:firstLine="630" w:firstLineChars="225"/>
        <w:rPr>
          <w:rFonts w:ascii="宋体" w:hAnsi="宋体" w:cs="宋体"/>
          <w:color w:val="auto"/>
          <w:sz w:val="24"/>
          <w:szCs w:val="24"/>
          <w:highlight w:val="none"/>
        </w:rPr>
      </w:pPr>
      <w:r>
        <w:rPr>
          <w:rFonts w:hint="eastAsia" w:ascii="宋体" w:hAnsi="宋体" w:cs="宋体"/>
          <w:color w:val="auto"/>
          <w:sz w:val="28"/>
          <w:szCs w:val="28"/>
          <w:highlight w:val="none"/>
        </w:rPr>
        <w:br w:type="page"/>
      </w:r>
    </w:p>
    <w:p w14:paraId="5FA69C3A">
      <w:pPr>
        <w:widowControl w:val="0"/>
        <w:snapToGrid w:val="0"/>
        <w:spacing w:line="360" w:lineRule="auto"/>
        <w:jc w:val="center"/>
        <w:outlineLvl w:val="0"/>
        <w:rPr>
          <w:rFonts w:ascii="宋体" w:hAnsi="宋体" w:cs="宋体"/>
          <w:color w:val="auto"/>
          <w:sz w:val="36"/>
          <w:szCs w:val="36"/>
          <w:highlight w:val="none"/>
        </w:rPr>
      </w:pPr>
      <w:bookmarkStart w:id="9" w:name="_Toc83372538"/>
      <w:r>
        <w:rPr>
          <w:rFonts w:hint="eastAsia" w:ascii="宋体" w:hAnsi="宋体" w:cs="宋体"/>
          <w:b/>
          <w:color w:val="auto"/>
          <w:sz w:val="36"/>
          <w:szCs w:val="36"/>
          <w:highlight w:val="none"/>
        </w:rPr>
        <w:t>第二章  采购项目清单及技术要求</w:t>
      </w:r>
      <w:bookmarkEnd w:id="9"/>
    </w:p>
    <w:p w14:paraId="215E5042">
      <w:pPr>
        <w:widowControl w:val="0"/>
        <w:snapToGrid w:val="0"/>
        <w:spacing w:line="276" w:lineRule="auto"/>
        <w:jc w:val="center"/>
        <w:rPr>
          <w:rFonts w:ascii="宋体" w:hAnsi="宋体" w:cs="宋体"/>
          <w:b/>
          <w:color w:val="auto"/>
          <w:sz w:val="24"/>
          <w:szCs w:val="24"/>
          <w:highlight w:val="none"/>
        </w:rPr>
      </w:pPr>
    </w:p>
    <w:p w14:paraId="2CEA75C2">
      <w:pPr>
        <w:widowControl w:val="0"/>
        <w:snapToGrid w:val="0"/>
        <w:spacing w:line="360" w:lineRule="auto"/>
        <w:ind w:firstLine="422" w:firstLineChars="150"/>
        <w:jc w:val="left"/>
        <w:outlineLvl w:val="1"/>
        <w:rPr>
          <w:rFonts w:ascii="宋体" w:hAnsi="宋体" w:cs="宋体"/>
          <w:b/>
          <w:color w:val="auto"/>
          <w:sz w:val="28"/>
          <w:highlight w:val="none"/>
        </w:rPr>
      </w:pPr>
      <w:bookmarkStart w:id="10" w:name="_Toc83372539"/>
      <w:r>
        <w:rPr>
          <w:rFonts w:hint="eastAsia" w:ascii="宋体" w:hAnsi="宋体" w:cs="宋体"/>
          <w:b/>
          <w:color w:val="auto"/>
          <w:sz w:val="28"/>
          <w:highlight w:val="none"/>
        </w:rPr>
        <w:t>1. 采购项目、标段（包）划分、磋商报价</w:t>
      </w:r>
      <w:bookmarkEnd w:id="10"/>
    </w:p>
    <w:p w14:paraId="4A795BE1">
      <w:pPr>
        <w:widowControl w:val="0"/>
        <w:snapToGrid w:val="0"/>
        <w:spacing w:line="360" w:lineRule="auto"/>
        <w:ind w:firstLine="482" w:firstLineChars="200"/>
        <w:jc w:val="left"/>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1.1 采购项目名称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安阳市体育发展服务中心场馆改造提升（设备购置）项目</w:t>
      </w:r>
    </w:p>
    <w:p w14:paraId="5F3661F5">
      <w:pPr>
        <w:widowControl w:val="0"/>
        <w:snapToGri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1.2 标段（包）划分及其</w:t>
      </w:r>
      <w:r>
        <w:rPr>
          <w:rFonts w:hint="eastAsia" w:ascii="宋体" w:hAnsi="宋体" w:cs="宋体"/>
          <w:b/>
          <w:color w:val="auto"/>
          <w:sz w:val="24"/>
          <w:szCs w:val="24"/>
          <w:highlight w:val="none"/>
          <w:lang w:eastAsia="zh-CN"/>
        </w:rPr>
        <w:t>合同履行期限</w:t>
      </w:r>
      <w:r>
        <w:rPr>
          <w:rFonts w:hint="eastAsia" w:ascii="宋体" w:hAnsi="宋体" w:cs="宋体"/>
          <w:b/>
          <w:color w:val="auto"/>
          <w:sz w:val="24"/>
          <w:szCs w:val="24"/>
          <w:highlight w:val="none"/>
        </w:rPr>
        <w:t>交验地点</w:t>
      </w:r>
      <w:r>
        <w:rPr>
          <w:rFonts w:hint="eastAsia" w:ascii="宋体" w:hAnsi="宋体" w:cs="宋体"/>
          <w:color w:val="auto"/>
          <w:sz w:val="24"/>
          <w:szCs w:val="24"/>
          <w:highlight w:val="none"/>
        </w:rPr>
        <w:t>：本次采购项目划分为1个标段（包）。</w:t>
      </w:r>
    </w:p>
    <w:tbl>
      <w:tblPr>
        <w:tblStyle w:val="22"/>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43"/>
        <w:gridCol w:w="2639"/>
        <w:gridCol w:w="1769"/>
        <w:gridCol w:w="1474"/>
      </w:tblGrid>
      <w:tr w14:paraId="2316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427" w:type="dxa"/>
            <w:gridSpan w:val="5"/>
            <w:vAlign w:val="center"/>
          </w:tcPr>
          <w:p w14:paraId="57BA92FC">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标段（包）一览表</w:t>
            </w:r>
          </w:p>
        </w:tc>
      </w:tr>
      <w:tr w14:paraId="2003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02" w:type="dxa"/>
            <w:vAlign w:val="center"/>
          </w:tcPr>
          <w:p w14:paraId="1C1DC3F3">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43" w:type="dxa"/>
            <w:vAlign w:val="center"/>
          </w:tcPr>
          <w:p w14:paraId="51886C73">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标段（包）名称</w:t>
            </w:r>
          </w:p>
        </w:tc>
        <w:tc>
          <w:tcPr>
            <w:tcW w:w="2639" w:type="dxa"/>
            <w:vAlign w:val="center"/>
          </w:tcPr>
          <w:p w14:paraId="436F1FB4">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标段（包）内容（范围）</w:t>
            </w:r>
          </w:p>
        </w:tc>
        <w:tc>
          <w:tcPr>
            <w:tcW w:w="1769" w:type="dxa"/>
            <w:vAlign w:val="center"/>
          </w:tcPr>
          <w:p w14:paraId="328AE5B5">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合同履行期限</w:t>
            </w:r>
          </w:p>
          <w:p w14:paraId="35A0B822">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（交验期）</w:t>
            </w:r>
          </w:p>
        </w:tc>
        <w:tc>
          <w:tcPr>
            <w:tcW w:w="1474" w:type="dxa"/>
            <w:vAlign w:val="center"/>
          </w:tcPr>
          <w:p w14:paraId="19B59470">
            <w:pPr>
              <w:widowControl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交验地点</w:t>
            </w:r>
          </w:p>
        </w:tc>
      </w:tr>
      <w:tr w14:paraId="4784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02" w:type="dxa"/>
            <w:vAlign w:val="center"/>
          </w:tcPr>
          <w:p w14:paraId="00CD6A25">
            <w:pPr>
              <w:widowControl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安阳市体育发展服务中心场馆改造提升（设备购置）项目</w:t>
            </w:r>
          </w:p>
        </w:tc>
        <w:tc>
          <w:tcPr>
            <w:tcW w:w="1843" w:type="dxa"/>
            <w:vAlign w:val="center"/>
          </w:tcPr>
          <w:p w14:paraId="03AAB4D0">
            <w:pPr>
              <w:widowControl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同项目名称</w:t>
            </w:r>
          </w:p>
        </w:tc>
        <w:tc>
          <w:tcPr>
            <w:tcW w:w="2639" w:type="dxa"/>
            <w:vAlign w:val="center"/>
          </w:tcPr>
          <w:p w14:paraId="067B04BA">
            <w:pPr>
              <w:widowControl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见“第二章第2条：标段（包）内容（范围）及基本技术要求”</w:t>
            </w:r>
          </w:p>
        </w:tc>
        <w:tc>
          <w:tcPr>
            <w:tcW w:w="1769" w:type="dxa"/>
            <w:vAlign w:val="center"/>
          </w:tcPr>
          <w:p w14:paraId="6BEF61F3">
            <w:pPr>
              <w:widowControl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合同签订日起</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lang w:eastAsia="zh-CN"/>
              </w:rPr>
              <w:t>日内</w:t>
            </w:r>
          </w:p>
        </w:tc>
        <w:tc>
          <w:tcPr>
            <w:tcW w:w="1474" w:type="dxa"/>
            <w:vAlign w:val="center"/>
          </w:tcPr>
          <w:p w14:paraId="2BCBC739">
            <w:pPr>
              <w:widowControl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采购人指定地点</w:t>
            </w:r>
          </w:p>
        </w:tc>
      </w:tr>
    </w:tbl>
    <w:p w14:paraId="09552AD1">
      <w:pPr>
        <w:spacing w:line="56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1.3 磋商报价（价格构成）</w:t>
      </w:r>
    </w:p>
    <w:p w14:paraId="0845CAEA">
      <w:pPr>
        <w:widowControl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 供应商的磋商报价应为达到正常使用条件下的</w:t>
      </w:r>
      <w:r>
        <w:rPr>
          <w:rFonts w:hint="eastAsia" w:ascii="宋体" w:hAnsi="宋体" w:cs="宋体"/>
          <w:color w:val="auto"/>
          <w:sz w:val="24"/>
          <w:szCs w:val="24"/>
          <w:highlight w:val="none"/>
          <w:lang w:val="en-US" w:eastAsia="zh-CN"/>
        </w:rPr>
        <w:t>供货</w:t>
      </w:r>
      <w:r>
        <w:rPr>
          <w:rFonts w:hint="eastAsia" w:ascii="宋体" w:hAnsi="宋体" w:cs="宋体"/>
          <w:color w:val="auto"/>
          <w:sz w:val="24"/>
          <w:szCs w:val="24"/>
          <w:highlight w:val="none"/>
        </w:rPr>
        <w:t>完工交验价，包括产品价款、相关税款、备品备件价、易损件价、专用工具价、售后及技术服务费、知识产权（如有）、保险（如需）、货物包装、安装调试费及运送到安阳地区指定地点的运杂费、装卸费等与采购项目相关的、必须的款项及费用（包括未列明而完成交验所必须的所有设备、材料、工具、费用）。成交价格在成交合同范围内固定不变。</w:t>
      </w:r>
    </w:p>
    <w:p w14:paraId="4C13D18E">
      <w:pPr>
        <w:widowControl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 本次竞争性磋商共二次报价（含系统中开标一览表报价共二次价格磋商）。磋商小组未对《磋商文件》作优化变更增加的，磋商中的报价均不应超过前次报价，供应商擅自调高报价的，磋商小组将按二次报价中的最低报价作为有效报价。供应商拒绝接受上述意见的，磋商小组将视为变相在提交《响应文件》截止时间后撤回《响应文件》，并评定其为无效投标，依据磋商文件“第三章</w:t>
      </w:r>
      <w:r>
        <w:rPr>
          <w:rFonts w:hint="eastAsia" w:ascii="宋体" w:hAnsi="宋体" w:cs="宋体"/>
          <w:color w:val="auto"/>
          <w:sz w:val="24"/>
          <w:szCs w:val="22"/>
          <w:highlight w:val="none"/>
        </w:rPr>
        <w:t>3.5.5 违背承诺的责任追究措施</w:t>
      </w:r>
      <w:r>
        <w:rPr>
          <w:rFonts w:hint="eastAsia" w:ascii="宋体" w:hAnsi="宋体" w:cs="宋体"/>
          <w:color w:val="auto"/>
          <w:sz w:val="24"/>
          <w:szCs w:val="24"/>
          <w:highlight w:val="none"/>
        </w:rPr>
        <w:t>”，供应商</w:t>
      </w:r>
      <w:r>
        <w:rPr>
          <w:rFonts w:hint="eastAsia" w:ascii="宋体" w:hAnsi="宋体" w:cs="宋体"/>
          <w:color w:val="auto"/>
          <w:sz w:val="24"/>
          <w:szCs w:val="22"/>
          <w:highlight w:val="none"/>
        </w:rPr>
        <w:t>承担相应法律责任及违约责任。</w:t>
      </w:r>
    </w:p>
    <w:p w14:paraId="606E8FAF">
      <w:pPr>
        <w:widowControl w:val="0"/>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价格磋商规则详见第四章“评审办法”第“3.4.7 价格磋商”条款。</w:t>
      </w:r>
    </w:p>
    <w:p w14:paraId="47C7ECF1">
      <w:pPr>
        <w:widowControl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1.3.3 如供应商的磋商报价未超过预算金额（见竞争性磋商公告1.4）的供应商不足三家的，该标段（包）做废标处理。</w:t>
      </w:r>
    </w:p>
    <w:p w14:paraId="01B4DD65">
      <w:pPr>
        <w:widowControl w:val="0"/>
        <w:snapToGrid w:val="0"/>
        <w:spacing w:line="360" w:lineRule="auto"/>
        <w:ind w:firstLine="480" w:firstLineChars="200"/>
        <w:jc w:val="left"/>
        <w:rPr>
          <w:rFonts w:ascii="宋体" w:hAnsi="宋体" w:cs="宋体"/>
          <w:b/>
          <w:color w:val="auto"/>
          <w:sz w:val="28"/>
          <w:highlight w:val="none"/>
        </w:rPr>
      </w:pPr>
      <w:r>
        <w:rPr>
          <w:rFonts w:hint="eastAsia" w:ascii="宋体" w:hAnsi="宋体" w:cs="宋体"/>
          <w:color w:val="auto"/>
          <w:sz w:val="24"/>
          <w:szCs w:val="24"/>
          <w:highlight w:val="none"/>
        </w:rPr>
        <w:t>1.3.4 遵循第三章供应商须知3.7.5项规定。</w:t>
      </w:r>
    </w:p>
    <w:p w14:paraId="09760D1A">
      <w:pPr>
        <w:spacing w:line="360" w:lineRule="auto"/>
        <w:ind w:firstLine="562" w:firstLineChars="200"/>
        <w:outlineLvl w:val="1"/>
        <w:rPr>
          <w:rFonts w:ascii="宋体" w:hAnsi="宋体" w:cs="宋体"/>
          <w:b/>
          <w:color w:val="auto"/>
          <w:sz w:val="28"/>
          <w:highlight w:val="none"/>
        </w:rPr>
      </w:pPr>
      <w:bookmarkStart w:id="11" w:name="_Toc83372540"/>
      <w:r>
        <w:rPr>
          <w:rFonts w:hint="eastAsia" w:ascii="宋体" w:hAnsi="宋体" w:cs="宋体"/>
          <w:b/>
          <w:color w:val="auto"/>
          <w:sz w:val="28"/>
          <w:highlight w:val="none"/>
        </w:rPr>
        <w:t>2. 标段（包）内容（范围）及基本技术要求</w:t>
      </w:r>
      <w:bookmarkEnd w:id="11"/>
    </w:p>
    <w:p w14:paraId="0C24507D">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2.1 总体技术（方案）要求及标段（包）内容（范围）：</w:t>
      </w:r>
      <w:r>
        <w:rPr>
          <w:rFonts w:hint="eastAsia" w:ascii="宋体" w:hAnsi="宋体" w:cs="宋体"/>
          <w:color w:val="auto"/>
          <w:sz w:val="24"/>
          <w:szCs w:val="24"/>
          <w:highlight w:val="none"/>
        </w:rPr>
        <w:t>详见下述2.4款</w:t>
      </w:r>
    </w:p>
    <w:p w14:paraId="036AA4AA">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 项目落实的政府采购政策（法规标准条款）</w:t>
      </w:r>
    </w:p>
    <w:p w14:paraId="3F880956">
      <w:pPr>
        <w:widowControl w:val="0"/>
        <w:adjustRightInd w:val="0"/>
        <w:snapToGrid w:val="0"/>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台式计算机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便携式计算机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平板式微型计算机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激光打印机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针式打印机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液晶显示器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制冷压缩机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空调机组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专用制冷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空调设备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镇流器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空调机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电热水器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普通照明用自镇流荧光灯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普通照明用双端荧光灯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电视设备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视频监控设备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便器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认证证书，并提供证明材料，否则视为无效投标。</w:t>
      </w:r>
    </w:p>
    <w:p w14:paraId="0308C128">
      <w:pPr>
        <w:widowControl w:val="0"/>
        <w:adjustRightInd w:val="0"/>
        <w:snapToGrid w:val="0"/>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复印件，同等条件下，享受节能产品及环境标志产品优先采购政策。同等条件是指，采用综合评分法的项目，供应商综合得分一致、价格得分一致；采用最低评标价法的项目，供应商最终报价一致。</w:t>
      </w:r>
    </w:p>
    <w:p w14:paraId="380BDE31">
      <w:pPr>
        <w:widowControl w:val="0"/>
        <w:adjustRightInd w:val="0"/>
        <w:snapToGrid w:val="0"/>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 同等条件下，获得节能产品认证证书或环境标志产品认证证书的产品或贫困地区产品优先采购。</w:t>
      </w:r>
    </w:p>
    <w:p w14:paraId="3DEBD111">
      <w:pPr>
        <w:widowControl w:val="0"/>
        <w:adjustRightInd w:val="0"/>
        <w:snapToGrid w:val="0"/>
        <w:spacing w:before="120" w:beforeLines="5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3本次采购不允许进口产品参加。</w:t>
      </w:r>
    </w:p>
    <w:p w14:paraId="36061377">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信息安全产品须通过国家信息安全认证中心认证，计算机产品须预装正版操作系统软件。</w:t>
      </w:r>
    </w:p>
    <w:p w14:paraId="0D6B88BB">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促进中小企业发展扶持政策：见第四章“评审办法”第4条。</w:t>
      </w:r>
    </w:p>
    <w:p w14:paraId="0B0247BE">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政府采购支持监狱企业发展</w:t>
      </w:r>
    </w:p>
    <w:p w14:paraId="79455D6C">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促进残疾人就业：见第四章“评审办法”第4条。</w:t>
      </w:r>
    </w:p>
    <w:p w14:paraId="4B969974">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所供产品有环保政策要求的，应符合相关环保法律政策要求。</w:t>
      </w:r>
    </w:p>
    <w:p w14:paraId="50A62AA7">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2.3 采购标的需执行的国家相关标准、行业标准、地方标准或者其他标准、规范</w:t>
      </w:r>
    </w:p>
    <w:p w14:paraId="1903BAB7">
      <w:pPr>
        <w:widowControl w:val="0"/>
        <w:adjustRightInd w:val="0"/>
        <w:snapToGrid w:val="0"/>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所报响应产品应为全新产品且符合国家质量标准、部颁标准及行业规范的要求，符合国家各项强制性规范及安全标准，响应产品不应与第三方存在知识产权权属问题；供应商应本着服务客户、为客户着想的宗旨，来完善产品及技术要求未尽事宜，不得以《磋商文件》未列明事项为由，来降低响应产品的质量。</w:t>
      </w:r>
    </w:p>
    <w:p w14:paraId="3F93368D">
      <w:pPr>
        <w:adjustRightInd w:val="0"/>
        <w:snapToGrid w:val="0"/>
        <w:spacing w:before="120" w:before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2.4 具体技术要求及标段（包）内容（范围）</w:t>
      </w:r>
    </w:p>
    <w:tbl>
      <w:tblPr>
        <w:tblStyle w:val="23"/>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56"/>
        <w:gridCol w:w="6814"/>
        <w:gridCol w:w="718"/>
        <w:gridCol w:w="706"/>
      </w:tblGrid>
      <w:tr w14:paraId="7655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6C1F9DA">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56" w:type="dxa"/>
            <w:vAlign w:val="center"/>
          </w:tcPr>
          <w:p w14:paraId="022205E3">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6814" w:type="dxa"/>
            <w:vAlign w:val="center"/>
          </w:tcPr>
          <w:p w14:paraId="68B740CD">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c>
          <w:tcPr>
            <w:tcW w:w="718" w:type="dxa"/>
            <w:vAlign w:val="center"/>
          </w:tcPr>
          <w:p w14:paraId="47D20804">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06" w:type="dxa"/>
            <w:vAlign w:val="center"/>
          </w:tcPr>
          <w:p w14:paraId="1135466F">
            <w:pPr>
              <w:keepLines/>
              <w:widowControl/>
              <w:wordWrap w:val="0"/>
              <w:topLinePunct/>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行业划分</w:t>
            </w:r>
          </w:p>
        </w:tc>
      </w:tr>
      <w:tr w14:paraId="3516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9" w:type="dxa"/>
            <w:gridSpan w:val="5"/>
            <w:vAlign w:val="center"/>
          </w:tcPr>
          <w:p w14:paraId="1FEC6DEF">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一、显示设备</w:t>
            </w:r>
          </w:p>
        </w:tc>
      </w:tr>
      <w:tr w14:paraId="28AA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7B71C186">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6" w:type="dxa"/>
            <w:vAlign w:val="center"/>
          </w:tcPr>
          <w:p w14:paraId="56873713">
            <w:pPr>
              <w:keepLines/>
              <w:wordWrap w:val="0"/>
              <w:topLinePunct/>
              <w:jc w:val="left"/>
              <w:rPr>
                <w:rFonts w:hint="eastAsia" w:ascii="宋体" w:hAnsi="宋体" w:eastAsia="宋体" w:cs="宋体"/>
                <w:color w:val="auto"/>
                <w:spacing w:val="-2"/>
                <w:sz w:val="21"/>
                <w:szCs w:val="21"/>
                <w:highlight w:val="none"/>
                <w:u w:color="000000"/>
                <w:lang w:val="en-US" w:eastAsia="zh-CN" w:bidi="ar-SA"/>
              </w:rPr>
            </w:pPr>
            <w:r>
              <w:rPr>
                <w:rFonts w:hint="eastAsia" w:ascii="宋体" w:hAnsi="宋体" w:cs="宋体"/>
                <w:color w:val="auto"/>
                <w:spacing w:val="-2"/>
                <w:szCs w:val="21"/>
                <w:highlight w:val="none"/>
              </w:rPr>
              <w:t>显示设备</w:t>
            </w:r>
          </w:p>
        </w:tc>
        <w:tc>
          <w:tcPr>
            <w:tcW w:w="6814" w:type="dxa"/>
            <w:vAlign w:val="center"/>
          </w:tcPr>
          <w:p w14:paraId="7C64A11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1、名称：LED显示屏；</w:t>
            </w:r>
          </w:p>
          <w:p w14:paraId="5527A59A">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2、尺寸：10.24*2.88m；</w:t>
            </w:r>
          </w:p>
          <w:p w14:paraId="4386371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3、分辨率：4096*1152；</w:t>
            </w:r>
          </w:p>
          <w:p w14:paraId="573F7D11">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4、像数点间距≤ 2.5mm；</w:t>
            </w:r>
          </w:p>
          <w:p w14:paraId="7ED018EE">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5、单元板分辨率： ≥8192 Dots；</w:t>
            </w:r>
          </w:p>
          <w:p w14:paraId="43AD891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6、刷新率：≥3840 Hz,支持通过配套控制软件调节刷新率设置选项；</w:t>
            </w:r>
          </w:p>
          <w:p w14:paraId="719B9F21">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7、像素构成：1R 、1G、1B；</w:t>
            </w:r>
          </w:p>
          <w:p w14:paraId="6A84EF08">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8、为确保屏体的安全性，要求LED显示屏所使用的PCB和套件(底壳、面罩)防火阻燃达V-0 等级；</w:t>
            </w:r>
          </w:p>
          <w:p w14:paraId="01B58FEA">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9、驱动方式：恒流驱动；</w:t>
            </w:r>
          </w:p>
          <w:p w14:paraId="29DD2835">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10、屏幕水平视角 ≥170度；</w:t>
            </w:r>
          </w:p>
          <w:p w14:paraId="3F14ED9D">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11、屏幕垂直视角 ≥170度；</w:t>
            </w:r>
          </w:p>
          <w:p w14:paraId="118222D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12、使用环境：室内；</w:t>
            </w:r>
          </w:p>
          <w:p w14:paraId="40B19A9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13、灰度等级≥14 bit,</w:t>
            </w:r>
            <w:r>
              <w:rPr>
                <w:rFonts w:hint="eastAsia" w:ascii="宋体" w:hAnsi="宋体" w:cs="宋体"/>
                <w:color w:val="auto"/>
                <w:spacing w:val="-2"/>
                <w:szCs w:val="21"/>
                <w:highlight w:val="none"/>
              </w:rPr>
              <w:t>红绿蓝各256级，可达16384级；</w:t>
            </w:r>
            <w:r>
              <w:rPr>
                <w:rFonts w:hint="eastAsia" w:ascii="宋体" w:hAnsi="宋体" w:cs="宋体"/>
                <w:color w:val="auto"/>
                <w:spacing w:val="-2"/>
                <w:szCs w:val="21"/>
                <w:highlight w:val="none"/>
              </w:rPr>
              <w:t>采用E PWM灰阶控制技术提升低灰视觉效果，100%亮度时，14bit灰度；70%亮度，14bit灰度；50%亮度，14bit灰度；20%亮度，12bit灰度，显示画面无单列或单行像素失控现象；支持0-100%亮度时，8-14bits灰度自定义设置；</w:t>
            </w:r>
          </w:p>
          <w:p w14:paraId="7E43D586">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14、峰值功耗≤300W/m²;平均功耗≤120W/m²；</w:t>
            </w:r>
          </w:p>
          <w:p w14:paraId="3FDDE08B">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15、供电电源：在4.2*(1±10%)VDC～4.5*(1±10%)VDC范围内能正 常工作；</w:t>
            </w:r>
          </w:p>
          <w:p w14:paraId="554AD498">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16、输入电压：支持宽压输入在96-264VAC,支持窄压输入在200-240VAC,在该范围内能正常工作；</w:t>
            </w:r>
          </w:p>
          <w:p w14:paraId="5CB72382">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17、显示颜色43980亿种；换帧频率≥60帧/秒；</w:t>
            </w:r>
          </w:p>
          <w:p w14:paraId="4D4F4C5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18、色温800K-18000K可调；</w:t>
            </w:r>
          </w:p>
          <w:p w14:paraId="09541C6B">
            <w:pPr>
              <w:keepLines/>
              <w:wordWrap w:val="0"/>
              <w:topLinePunct/>
              <w:jc w:val="left"/>
              <w:rPr>
                <w:rFonts w:ascii="宋体" w:hAnsi="宋体" w:cs="宋体"/>
                <w:color w:val="auto"/>
                <w:spacing w:val="-2"/>
                <w:szCs w:val="21"/>
                <w:highlight w:val="none"/>
              </w:rPr>
            </w:pPr>
            <w:r>
              <w:rPr>
                <w:rFonts w:hint="eastAsia" w:ascii="宋体" w:hAnsi="宋体" w:cs="宋体"/>
                <w:color w:val="auto"/>
                <w:spacing w:val="-2"/>
                <w:szCs w:val="21"/>
                <w:highlight w:val="none"/>
              </w:rPr>
              <w:t>19、配套线材电源、接收卡、软件等均以含在单价内。</w:t>
            </w:r>
          </w:p>
          <w:p w14:paraId="1061BDD5">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20、按GB/T10125-2012 人造气氛腐馆试验-盐雾试验 相关规定进行试验，在盐溶液PH值7±0.5,浓度 (5 ± 0.1) %NaCL、温度35±1℃的条件下，连续进行168h 喷雾。</w:t>
            </w:r>
          </w:p>
          <w:p w14:paraId="4EA90BA7">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样机初始检测:实验,进试验前样机干净、无油污、整体无明 无临时性保护层和其它弊病。</w:t>
            </w:r>
          </w:p>
          <w:p w14:paraId="41163A37">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样机放置:试验样机表面与垂直方向成倾斜角，互相不重叠、不接触。</w:t>
            </w:r>
          </w:p>
          <w:p w14:paraId="2C29A92F">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样机恢复:试验结束后，用流动水(低于 35℃)洗去试验样品表面盐沉积物，再在蒸馏水中漂洗，然后在标准大气条件下恢复 1-2 小时，最后对样品进行检查。</w:t>
            </w:r>
          </w:p>
          <w:p w14:paraId="26E417E9">
            <w:pPr>
              <w:rPr>
                <w:color w:val="auto"/>
                <w:highlight w:val="none"/>
              </w:rPr>
            </w:pPr>
            <w:r>
              <w:rPr>
                <w:rFonts w:hint="eastAsia" w:ascii="宋体" w:hAnsi="宋体" w:cs="宋体"/>
                <w:color w:val="auto"/>
                <w:spacing w:val="-2"/>
                <w:szCs w:val="21"/>
                <w:highlight w:val="none"/>
              </w:rPr>
              <w:t>盐雾等级:10级</w:t>
            </w:r>
            <w:r>
              <w:rPr>
                <w:rFonts w:hint="eastAsia"/>
                <w:color w:val="auto"/>
                <w:highlight w:val="none"/>
              </w:rPr>
              <w:t>（提供第三方检测机构出具的CNAS、 CMA、ilac-MRA的检测报告原件扫描件）</w:t>
            </w:r>
          </w:p>
          <w:p w14:paraId="0FF64909">
            <w:pPr>
              <w:rPr>
                <w:color w:val="auto"/>
                <w:highlight w:val="none"/>
              </w:rPr>
            </w:pPr>
            <w:r>
              <w:rPr>
                <w:rFonts w:hint="eastAsia" w:ascii="宋体" w:hAnsi="宋体" w:cs="宋体"/>
                <w:color w:val="auto"/>
                <w:spacing w:val="-2"/>
                <w:szCs w:val="21"/>
                <w:highlight w:val="none"/>
              </w:rPr>
              <w:t>21、采用网线传导加扰技术;使用时无需配置，接上电源后即可实现各端口的网线传导加扰，防止传输信息的失泄密及防止劫持相关设备。</w:t>
            </w:r>
            <w:r>
              <w:rPr>
                <w:rFonts w:hint="eastAsia"/>
                <w:color w:val="auto"/>
                <w:highlight w:val="none"/>
              </w:rPr>
              <w:t>（提供第三方检测机构出具的CNAS、 CMA、ilac-MRA的检测报告原件扫描件 ）</w:t>
            </w:r>
          </w:p>
          <w:p w14:paraId="3DDC197F">
            <w:pPr>
              <w:rPr>
                <w:rFonts w:hint="eastAsia" w:ascii="宋体" w:hAnsi="宋体" w:eastAsia="宋体" w:cs="宋体"/>
                <w:color w:val="auto"/>
                <w:spacing w:val="-2"/>
                <w:sz w:val="21"/>
                <w:szCs w:val="21"/>
                <w:highlight w:val="none"/>
                <w:u w:color="000000"/>
                <w:lang w:val="en-US" w:eastAsia="zh-CN" w:bidi="ar-SA"/>
              </w:rPr>
            </w:pPr>
            <w:r>
              <w:rPr>
                <w:rFonts w:hint="eastAsia" w:ascii="宋体" w:hAnsi="宋体" w:cs="宋体"/>
                <w:color w:val="auto"/>
                <w:spacing w:val="-2"/>
                <w:szCs w:val="21"/>
                <w:highlight w:val="none"/>
              </w:rPr>
              <w:t>22、</w:t>
            </w:r>
            <w:r>
              <w:rPr>
                <w:rFonts w:hint="eastAsia"/>
                <w:color w:val="auto"/>
                <w:highlight w:val="none"/>
              </w:rPr>
              <w:t>光生物安全及蓝光危害评估：符合IEC/TR62778-2014要求;通过GB/T-20145-2006蓝光危害评估；符合IEC62471要求，为无危险类别；LED光源的光谱辐亮度与蓝光危害函数 B(λ)加权积分后的能量(蓝光加权辐亮度 LB) 不超过0.5W.m¯².sr¯1，可防让人眼视网膜长期受到蓝光辐射产生的视网膜光化学损伤，LED显示屏符合光生物安全或蓝光危害检测标准要求（提供第三方检测机构出具的CNAS、 CMA、ilac-MRA的检测报告原件扫描件 ）</w:t>
            </w:r>
          </w:p>
        </w:tc>
        <w:tc>
          <w:tcPr>
            <w:tcW w:w="718" w:type="dxa"/>
            <w:vAlign w:val="center"/>
          </w:tcPr>
          <w:p w14:paraId="0AE727D7">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706" w:type="dxa"/>
            <w:vAlign w:val="center"/>
          </w:tcPr>
          <w:p w14:paraId="77CF17E3">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130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55C13416">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w:t>
            </w:r>
          </w:p>
        </w:tc>
        <w:tc>
          <w:tcPr>
            <w:tcW w:w="756" w:type="dxa"/>
            <w:vAlign w:val="center"/>
          </w:tcPr>
          <w:p w14:paraId="4FA15FA1">
            <w:pPr>
              <w:keepLines/>
              <w:wordWrap w:val="0"/>
              <w:topLinePunct/>
              <w:jc w:val="left"/>
              <w:rPr>
                <w:rFonts w:hint="eastAsia" w:ascii="宋体" w:hAnsi="宋体" w:eastAsia="宋体" w:cs="宋体"/>
                <w:color w:val="auto"/>
                <w:spacing w:val="-2"/>
                <w:sz w:val="21"/>
                <w:szCs w:val="21"/>
                <w:highlight w:val="none"/>
                <w:u w:color="000000"/>
                <w:lang w:val="en-US" w:eastAsia="zh-CN" w:bidi="ar-SA"/>
              </w:rPr>
            </w:pPr>
            <w:r>
              <w:rPr>
                <w:rFonts w:hint="eastAsia" w:ascii="宋体" w:hAnsi="宋体" w:cs="宋体"/>
                <w:color w:val="auto"/>
                <w:spacing w:val="-2"/>
                <w:szCs w:val="21"/>
                <w:highlight w:val="none"/>
              </w:rPr>
              <w:t>视频系统设备</w:t>
            </w:r>
          </w:p>
        </w:tc>
        <w:tc>
          <w:tcPr>
            <w:tcW w:w="6814" w:type="dxa"/>
            <w:vAlign w:val="center"/>
          </w:tcPr>
          <w:p w14:paraId="03C0D844">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专业级的LED显示屏控制器，其除了显示屏控制外还具有功能强大的前端视频处理功能。以优秀的图像质量和灵活的图像控制极大地满足了媒体行业的需求。其产品特性如下：</w:t>
            </w:r>
          </w:p>
          <w:p w14:paraId="20180FEC">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1、支持1路DP 1.4、1路HDMI 2.0输入；</w:t>
            </w:r>
          </w:p>
          <w:p w14:paraId="483A0E7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2、支持2路HDMI 1.4和2路DVI输入；</w:t>
            </w:r>
          </w:p>
          <w:p w14:paraId="1840454C">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3、支持最大带载1048万像素，最宽16384像素，或最高8192像素；</w:t>
            </w:r>
          </w:p>
          <w:p w14:paraId="4EA4410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4、支持最大输入分辨率4096×2160@60Hz,支持自定义分辨率设置；</w:t>
            </w:r>
          </w:p>
          <w:p w14:paraId="75A4729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5、支持16路千兆网口输出；</w:t>
            </w:r>
          </w:p>
          <w:p w14:paraId="2AD1188E">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6、支持对视频信号任意切换，裁剪,拼接，缩放；</w:t>
            </w:r>
          </w:p>
          <w:p w14:paraId="391988A2">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7、支持6画面显示,位置，大小可自由调节；</w:t>
            </w:r>
          </w:p>
          <w:p w14:paraId="653446FC">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8、支持精确颜色管理，调整显示屏色域；</w:t>
            </w:r>
          </w:p>
          <w:p w14:paraId="0BC3ABA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9、支持视频同步锁相技术；</w:t>
            </w:r>
          </w:p>
          <w:p w14:paraId="366C8447">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10、支持独立音频输入输出；</w:t>
            </w:r>
          </w:p>
          <w:p w14:paraId="0A4BB6B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11、支持HDMI和DP 音频解析输出；</w:t>
            </w:r>
          </w:p>
          <w:p w14:paraId="74F3478A">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12、支持LAN口控制；</w:t>
            </w:r>
          </w:p>
          <w:p w14:paraId="4C5C8AD0">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13、支持手机端APP控制；</w:t>
            </w:r>
          </w:p>
          <w:p w14:paraId="6E932A39">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14、支持RS232串口协议控制；</w:t>
            </w:r>
          </w:p>
          <w:p w14:paraId="20DE7AE1">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15、支持HDCP协议的高带宽数字内容；</w:t>
            </w:r>
          </w:p>
          <w:p w14:paraId="4F439C28">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16、支持亮度和色温调节；</w:t>
            </w:r>
          </w:p>
          <w:p w14:paraId="60F5BD48">
            <w:pPr>
              <w:keepLines/>
              <w:wordWrap w:val="0"/>
              <w:topLinePunct/>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17、支持HDCP协议的高带宽数字内容保护技术；</w:t>
            </w:r>
          </w:p>
          <w:p w14:paraId="4A84B660">
            <w:pPr>
              <w:keepLines/>
              <w:wordWrap w:val="0"/>
              <w:topLinePunct/>
              <w:jc w:val="left"/>
              <w:rPr>
                <w:rFonts w:hint="eastAsia" w:ascii="宋体" w:hAnsi="宋体" w:eastAsia="宋体" w:cs="宋体"/>
                <w:color w:val="auto"/>
                <w:spacing w:val="-2"/>
                <w:sz w:val="21"/>
                <w:szCs w:val="21"/>
                <w:highlight w:val="none"/>
                <w:u w:color="000000"/>
                <w:lang w:val="en-US" w:eastAsia="zh-CN" w:bidi="ar-SA"/>
              </w:rPr>
            </w:pPr>
            <w:r>
              <w:rPr>
                <w:rFonts w:hint="eastAsia" w:ascii="宋体" w:hAnsi="宋体" w:cs="宋体"/>
                <w:color w:val="auto"/>
                <w:spacing w:val="-2"/>
                <w:szCs w:val="21"/>
                <w:highlight w:val="none"/>
              </w:rPr>
              <w:t>18、支持亮度和色温调节。</w:t>
            </w:r>
          </w:p>
        </w:tc>
        <w:tc>
          <w:tcPr>
            <w:tcW w:w="718" w:type="dxa"/>
            <w:vAlign w:val="center"/>
          </w:tcPr>
          <w:p w14:paraId="47AD203D">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1台</w:t>
            </w:r>
          </w:p>
        </w:tc>
        <w:tc>
          <w:tcPr>
            <w:tcW w:w="706" w:type="dxa"/>
            <w:vAlign w:val="center"/>
          </w:tcPr>
          <w:p w14:paraId="3C5928FF">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lang w:val="en-US" w:eastAsia="zh-CN"/>
              </w:rPr>
              <w:t>工业</w:t>
            </w:r>
          </w:p>
        </w:tc>
      </w:tr>
      <w:tr w14:paraId="655B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BE89119">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6" w:type="dxa"/>
            <w:shd w:val="clear" w:color="auto" w:fill="auto"/>
            <w:vAlign w:val="center"/>
          </w:tcPr>
          <w:p w14:paraId="445690A2">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屏体框架</w:t>
            </w:r>
          </w:p>
        </w:tc>
        <w:tc>
          <w:tcPr>
            <w:tcW w:w="6814" w:type="dxa"/>
            <w:shd w:val="clear" w:color="auto" w:fill="auto"/>
            <w:vAlign w:val="center"/>
          </w:tcPr>
          <w:p w14:paraId="5058D0B1">
            <w:pPr>
              <w:keepLines/>
              <w:widowControl/>
              <w:wordWrap w:val="0"/>
              <w:topLinePunc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1、定制框架不锈钢拉丝包边。</w:t>
            </w:r>
          </w:p>
        </w:tc>
        <w:tc>
          <w:tcPr>
            <w:tcW w:w="718" w:type="dxa"/>
            <w:shd w:val="clear" w:color="auto" w:fill="auto"/>
            <w:vAlign w:val="center"/>
          </w:tcPr>
          <w:p w14:paraId="41A914F9">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59</w:t>
            </w:r>
            <w:r>
              <w:rPr>
                <w:rFonts w:hint="eastAsia" w:ascii="宋体" w:hAnsi="宋体" w:eastAsia="宋体" w:cs="宋体"/>
                <w:color w:val="auto"/>
                <w:spacing w:val="-1"/>
                <w:sz w:val="21"/>
                <w:szCs w:val="21"/>
                <w:highlight w:val="none"/>
              </w:rPr>
              <w:t>㎡</w:t>
            </w:r>
          </w:p>
        </w:tc>
        <w:tc>
          <w:tcPr>
            <w:tcW w:w="706" w:type="dxa"/>
            <w:shd w:val="clear" w:color="auto" w:fill="auto"/>
            <w:vAlign w:val="center"/>
          </w:tcPr>
          <w:p w14:paraId="2A195125">
            <w:pPr>
              <w:keepLines/>
              <w:widowControl/>
              <w:wordWrap w:val="0"/>
              <w:topLinePun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工业</w:t>
            </w:r>
          </w:p>
        </w:tc>
      </w:tr>
      <w:tr w14:paraId="2EC1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8CDC5ED">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6" w:type="dxa"/>
            <w:shd w:val="clear" w:color="auto" w:fill="auto"/>
            <w:vAlign w:val="center"/>
          </w:tcPr>
          <w:p w14:paraId="73B9AAB7">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智能配电柜</w:t>
            </w:r>
          </w:p>
        </w:tc>
        <w:tc>
          <w:tcPr>
            <w:tcW w:w="6814" w:type="dxa"/>
            <w:shd w:val="clear" w:color="auto" w:fill="auto"/>
          </w:tcPr>
          <w:p w14:paraId="1EC662FD">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名称：显示屏配电柜</w:t>
            </w:r>
          </w:p>
          <w:p w14:paraId="36C452A6">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1、防护功能：具有防静电、抗震动、防电磁干扰；2、具有电源过压、过流、断电保护、分布上电措施；</w:t>
            </w:r>
          </w:p>
          <w:p w14:paraId="74DCA02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3、具备实体按键、电脑远控多种控制方式；</w:t>
            </w:r>
          </w:p>
          <w:p w14:paraId="5F65D58E">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4、具备单台、集群管理功能，采用RS485有线以太网远程通信端口，在局域网内任意一台电脑进行控制；</w:t>
            </w:r>
          </w:p>
          <w:p w14:paraId="3E59083E">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5、具备通过PLC软件实现实时温度、湿度监测，实时烟雾监测，高温、高湿、烟雾告警自动断电；</w:t>
            </w:r>
          </w:p>
          <w:p w14:paraId="53E1B831">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6、具备触发告警后，电脑自动强制弹屏提示，PLC模块、电脑蜂鸣器长鸣多种告警方式；</w:t>
            </w:r>
          </w:p>
          <w:p w14:paraId="6245F6A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7、具备继电器回路整体上下电，也可通过PLC软件单独控制每个接触器的上下电；</w:t>
            </w:r>
          </w:p>
          <w:p w14:paraId="6D2F028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8、内置避雷器，具有避雷防雷功能；</w:t>
            </w:r>
          </w:p>
        </w:tc>
        <w:tc>
          <w:tcPr>
            <w:tcW w:w="718" w:type="dxa"/>
            <w:shd w:val="clear" w:color="auto" w:fill="auto"/>
            <w:vAlign w:val="center"/>
          </w:tcPr>
          <w:p w14:paraId="0139B27B">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706" w:type="dxa"/>
            <w:shd w:val="clear" w:color="auto" w:fill="auto"/>
            <w:vAlign w:val="center"/>
          </w:tcPr>
          <w:p w14:paraId="6EFE62D0">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44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5" w:type="dxa"/>
            <w:vAlign w:val="center"/>
          </w:tcPr>
          <w:p w14:paraId="144A7D37">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6" w:type="dxa"/>
            <w:shd w:val="clear" w:color="auto" w:fill="auto"/>
            <w:vAlign w:val="center"/>
          </w:tcPr>
          <w:p w14:paraId="40449DB3">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软件</w:t>
            </w:r>
          </w:p>
        </w:tc>
        <w:tc>
          <w:tcPr>
            <w:tcW w:w="6814" w:type="dxa"/>
            <w:shd w:val="clear" w:color="auto" w:fill="auto"/>
          </w:tcPr>
          <w:p w14:paraId="4E588B71">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名称：视频播放软件</w:t>
            </w:r>
          </w:p>
          <w:p w14:paraId="2D4F8C3B">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1、支持Nova全系列产品的升级维护，支持在线升级；</w:t>
            </w:r>
          </w:p>
          <w:p w14:paraId="6D5F04BC">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2、支持Nova全系列产品控制，可通过软件下发具体的的参数，支持串口、网口等多种控制方式；</w:t>
            </w:r>
          </w:p>
          <w:p w14:paraId="1983C54F">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3、支持监控功能：显示屏包含发送卡，工作状态、DVI状态、网口及硬件连接状态；箱体包含接收卡电压，温度、工作状态；</w:t>
            </w:r>
          </w:p>
          <w:p w14:paraId="6344D20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4、通过监控卡可以监控以下信息，烟雾报警，箱门报警，湿度检测，风扇转速检查，排线连接检测，工作电压及工作状态；</w:t>
            </w:r>
          </w:p>
          <w:p w14:paraId="6DFA9E3D">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5、显示屏亮度监控及亮度日志功能，支持控制屏幕亮度；支持亮度调节日志记录；支持亮度监控及告警；支持光探头状态监控；</w:t>
            </w:r>
          </w:p>
          <w:p w14:paraId="19C93E6D">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6、显示屏点检功能，可执行显示屏进行坏点检测，检测具体的坏点数量；</w:t>
            </w:r>
          </w:p>
          <w:p w14:paraId="32A1B68D">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7、通过多功能卡可以实现显示屏的定时断上电、外接音箱设备及光探头亮度调节；</w:t>
            </w:r>
          </w:p>
          <w:p w14:paraId="5352D70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8、支持联机校正功能，可搭配Nova同步发送系列对屏体进行校正；</w:t>
            </w:r>
          </w:p>
          <w:p w14:paraId="3D14C26C">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9、支持画质引擎，搭配诺瓦指定接收卡，实现22bit技术及色彩管理功能实现；</w:t>
            </w:r>
          </w:p>
          <w:p w14:paraId="378676EC">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10、支持误码率检测；</w:t>
            </w:r>
          </w:p>
          <w:p w14:paraId="7ED387C8">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11、支持预存画面及断开网线显示一帧画面；</w:t>
            </w:r>
          </w:p>
          <w:p w14:paraId="6DAA28B0">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12、支持显示屏亮暗线调功能；</w:t>
            </w:r>
          </w:p>
          <w:p w14:paraId="4F5264FE">
            <w:pPr>
              <w:keepLines/>
              <w:widowControl/>
              <w:wordWrap w:val="0"/>
              <w:topLinePunct/>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13、支持异形箱体构造、异形显示屏连接、拉伸、打散、扇形转换功能，改善异形屏显示错位丢点问题。</w:t>
            </w:r>
          </w:p>
        </w:tc>
        <w:tc>
          <w:tcPr>
            <w:tcW w:w="718" w:type="dxa"/>
            <w:shd w:val="clear" w:color="auto" w:fill="auto"/>
            <w:vAlign w:val="center"/>
          </w:tcPr>
          <w:p w14:paraId="0BC1567D">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706" w:type="dxa"/>
            <w:shd w:val="clear" w:color="auto" w:fill="auto"/>
            <w:vAlign w:val="center"/>
          </w:tcPr>
          <w:p w14:paraId="7E7EFAD6">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软件和信息技术服务业</w:t>
            </w:r>
          </w:p>
        </w:tc>
      </w:tr>
      <w:tr w14:paraId="0C54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E1D210B">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6" w:type="dxa"/>
            <w:shd w:val="clear" w:color="auto" w:fill="auto"/>
            <w:vAlign w:val="center"/>
          </w:tcPr>
          <w:p w14:paraId="5E98A4A1">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视频系统调试</w:t>
            </w:r>
          </w:p>
        </w:tc>
        <w:tc>
          <w:tcPr>
            <w:tcW w:w="6814" w:type="dxa"/>
            <w:shd w:val="clear" w:color="auto" w:fill="auto"/>
            <w:vAlign w:val="center"/>
          </w:tcPr>
          <w:p w14:paraId="7FE9F5CF">
            <w:pPr>
              <w:keepLines/>
              <w:widowControl/>
              <w:wordWrap w:val="0"/>
              <w:topLinePunc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视频系统 调试</w:t>
            </w:r>
          </w:p>
        </w:tc>
        <w:tc>
          <w:tcPr>
            <w:tcW w:w="718" w:type="dxa"/>
            <w:shd w:val="clear" w:color="auto" w:fill="auto"/>
            <w:vAlign w:val="center"/>
          </w:tcPr>
          <w:p w14:paraId="54BF3010">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1项</w:t>
            </w:r>
          </w:p>
        </w:tc>
        <w:tc>
          <w:tcPr>
            <w:tcW w:w="706" w:type="dxa"/>
            <w:shd w:val="clear" w:color="auto" w:fill="auto"/>
            <w:vAlign w:val="center"/>
          </w:tcPr>
          <w:p w14:paraId="30D3FD12">
            <w:pPr>
              <w:keepLines/>
              <w:widowControl/>
              <w:wordWrap w:val="0"/>
              <w:topLinePunct/>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lang w:val="en-US" w:eastAsia="zh-CN"/>
              </w:rPr>
              <w:t>软件和信息技术服务业</w:t>
            </w:r>
          </w:p>
        </w:tc>
      </w:tr>
      <w:tr w14:paraId="1E46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7E725CD">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6" w:type="dxa"/>
            <w:shd w:val="clear" w:color="auto" w:fill="auto"/>
            <w:vAlign w:val="center"/>
          </w:tcPr>
          <w:p w14:paraId="4D747D42">
            <w:pPr>
              <w:keepLines/>
              <w:widowControl/>
              <w:wordWrap w:val="0"/>
              <w:topLinePun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拆除原有显示屏</w:t>
            </w:r>
          </w:p>
        </w:tc>
        <w:tc>
          <w:tcPr>
            <w:tcW w:w="6814" w:type="dxa"/>
            <w:shd w:val="clear" w:color="auto" w:fill="auto"/>
            <w:vAlign w:val="center"/>
          </w:tcPr>
          <w:p w14:paraId="00EF834B">
            <w:pPr>
              <w:keepLines/>
              <w:widowControl/>
              <w:wordWrap w:val="0"/>
              <w:topLinePunc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1、拆除原有显示屏</w:t>
            </w:r>
          </w:p>
          <w:p w14:paraId="5D4BA64F">
            <w:pPr>
              <w:keepLines/>
              <w:widowControl/>
              <w:wordWrap w:val="0"/>
              <w:topLinePunc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2、运至甲方指定地点</w:t>
            </w:r>
          </w:p>
        </w:tc>
        <w:tc>
          <w:tcPr>
            <w:tcW w:w="718" w:type="dxa"/>
            <w:shd w:val="clear" w:color="auto" w:fill="auto"/>
            <w:vAlign w:val="center"/>
          </w:tcPr>
          <w:p w14:paraId="4E919AE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59</w:t>
            </w:r>
            <w:r>
              <w:rPr>
                <w:rFonts w:hint="eastAsia" w:ascii="宋体" w:hAnsi="宋体" w:eastAsia="宋体" w:cs="宋体"/>
                <w:color w:val="auto"/>
                <w:spacing w:val="-1"/>
                <w:sz w:val="21"/>
                <w:szCs w:val="21"/>
                <w:highlight w:val="none"/>
              </w:rPr>
              <w:t>㎡</w:t>
            </w:r>
          </w:p>
        </w:tc>
        <w:tc>
          <w:tcPr>
            <w:tcW w:w="706" w:type="dxa"/>
            <w:shd w:val="clear" w:color="auto" w:fill="auto"/>
            <w:vAlign w:val="center"/>
          </w:tcPr>
          <w:p w14:paraId="6F7F411A">
            <w:pPr>
              <w:keepLines/>
              <w:widowControl/>
              <w:wordWrap w:val="0"/>
              <w:topLinePunct/>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软件和信息技术服务业</w:t>
            </w:r>
          </w:p>
        </w:tc>
      </w:tr>
      <w:tr w14:paraId="6F3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787EA816">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6" w:type="dxa"/>
            <w:vAlign w:val="center"/>
          </w:tcPr>
          <w:p w14:paraId="066EC2B5">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w:t>
            </w:r>
          </w:p>
        </w:tc>
        <w:tc>
          <w:tcPr>
            <w:tcW w:w="6814" w:type="dxa"/>
            <w:vAlign w:val="center"/>
          </w:tcPr>
          <w:p w14:paraId="0821A938">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1、名称：控制电脑</w:t>
            </w:r>
          </w:p>
          <w:p w14:paraId="1295825D">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2、主板：不低于Intel  770系列芯片组，主板与整机同品牌； </w:t>
            </w:r>
          </w:p>
          <w:p w14:paraId="3337E072">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3、CPU：不低于13代Intel酷睿 I5-13500；</w:t>
            </w:r>
          </w:p>
          <w:p w14:paraId="16967295">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4、内存：≥16G DDR4   2933；</w:t>
            </w:r>
          </w:p>
          <w:p w14:paraId="2E481D40">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5、硬盘：≥256G M.2 PCIe NVMe固态硬盘+1T SATA；</w:t>
            </w:r>
          </w:p>
          <w:p w14:paraId="1E673F4F">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6、系统：出厂预装Windows 11 操作系统；</w:t>
            </w:r>
          </w:p>
          <w:p w14:paraId="33A1D416">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7、声卡：集成声卡； </w:t>
            </w:r>
          </w:p>
          <w:p w14:paraId="335A2A23">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应用：配备原厂增霸卡，具有网络（增量）拷贝、断电续传、分区拷贝、网络故障定位、批量网络备份，具有网络传输过程数据加密功能（须提供功能截图），全图形化界面并支持鼠标操作，支持任意机器作为主机对整个机房维护、支持DHCP环境、支持不同的系统分配不同的IP、禁止USB或者光驱启动；支持网络传输故障定位具有BIOS保护芯片，可以自动恢复被恶意篡改的BIOS，保证设备连续使用、支持系统自动还原、同时支持GPT分区和MBR分区、自动修改IP和计算机名、硬盘保护、断点续传、远程唤醒、远程重启、远程锁定、远程关机、千兆网络传输速度最大可以达到7GB/分钟或以上、支持多硬盘、可以从底层控制U盘和光驱等设备的使用，防止病毒带入；</w:t>
            </w:r>
          </w:p>
          <w:p w14:paraId="371005D7">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接口：≥7个原生USB端口+1个USB-C，其中前置最少5个，具有USB接口接触电流不大于20uA认证；≥1个PCIex16、1个PCI、1个PCIex1、2个M.2扩展槽，标配串口，标配HDMI+DP接口；</w:t>
            </w:r>
          </w:p>
          <w:p w14:paraId="5B7721D4">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10、显卡：≥4G独立显卡；</w:t>
            </w:r>
          </w:p>
          <w:p w14:paraId="03F7E1A8">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★11、机箱：≥15.6升标准机箱，免工具维护，机箱标配线缆锁</w:t>
            </w:r>
            <w:r>
              <w:rPr>
                <w:rFonts w:hint="eastAsia" w:ascii="宋体" w:hAnsi="宋体" w:cs="宋体"/>
                <w:color w:val="auto"/>
                <w:sz w:val="21"/>
                <w:szCs w:val="21"/>
                <w:highlight w:val="none"/>
                <w:lang w:val="en-US" w:eastAsia="zh-CN"/>
              </w:rPr>
              <w:t>和音响</w:t>
            </w:r>
            <w:r>
              <w:rPr>
                <w:rFonts w:hint="eastAsia" w:ascii="宋体" w:hAnsi="宋体" w:eastAsia="宋体" w:cs="宋体"/>
                <w:color w:val="auto"/>
                <w:sz w:val="21"/>
                <w:szCs w:val="21"/>
                <w:highlight w:val="none"/>
              </w:rPr>
              <w:t>；</w:t>
            </w:r>
          </w:p>
          <w:p w14:paraId="04A54F12">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12、电源：≤180W防雷击节能电源，具有国家典型能耗不低于92%认证；</w:t>
            </w:r>
          </w:p>
          <w:p w14:paraId="1418B974">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13、键鼠：USB键盘和USB鼠标；</w:t>
            </w:r>
          </w:p>
          <w:p w14:paraId="1DE5F488">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★14、显示器：≥同品牌23.8寸液晶显示器，1920*1080分辨率，标配VGA+HDMI接口；具有批量色彩校准及分屏四画面单独显示功能；具有独立的显示器密码管理功能，没有密码即使换了主机也不能正常显示；</w:t>
            </w:r>
          </w:p>
          <w:p w14:paraId="1CF7A491">
            <w:pPr>
              <w:keepLines/>
              <w:widowControl/>
              <w:wordWrap w:val="0"/>
              <w:topLinePun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15、★服务：提供生产厂商整机（含显示器和键鼠）三年免费上门保修服务承诺，所有配置须出厂标配，可通过官方400电话查询配置和服务时效，厂商在当地有售后服务站，并提供官网截图；</w:t>
            </w:r>
          </w:p>
        </w:tc>
        <w:tc>
          <w:tcPr>
            <w:tcW w:w="718" w:type="dxa"/>
            <w:shd w:val="clear" w:color="auto" w:fill="auto"/>
            <w:vAlign w:val="center"/>
          </w:tcPr>
          <w:p w14:paraId="2276920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706" w:type="dxa"/>
            <w:shd w:val="clear" w:color="auto" w:fill="auto"/>
            <w:vAlign w:val="center"/>
          </w:tcPr>
          <w:p w14:paraId="08BDB4B4">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6D00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7D93ED27">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6" w:type="dxa"/>
            <w:vAlign w:val="center"/>
          </w:tcPr>
          <w:p w14:paraId="590B6E72">
            <w:pPr>
              <w:spacing w:before="96" w:line="220" w:lineRule="auto"/>
              <w:ind w:left="12"/>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措施项目及</w:t>
            </w:r>
            <w:r>
              <w:rPr>
                <w:rFonts w:hint="eastAsia" w:ascii="宋体" w:hAnsi="宋体" w:eastAsia="宋体" w:cs="宋体"/>
                <w:color w:val="auto"/>
                <w:spacing w:val="-1"/>
                <w:sz w:val="21"/>
                <w:szCs w:val="21"/>
                <w:highlight w:val="none"/>
              </w:rPr>
              <w:t>脚手架搭拆</w:t>
            </w:r>
          </w:p>
        </w:tc>
        <w:tc>
          <w:tcPr>
            <w:tcW w:w="6814" w:type="dxa"/>
            <w:vAlign w:val="center"/>
          </w:tcPr>
          <w:p w14:paraId="77008EB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安全措施脚手架搭拆</w:t>
            </w:r>
          </w:p>
        </w:tc>
        <w:tc>
          <w:tcPr>
            <w:tcW w:w="718" w:type="dxa"/>
            <w:vAlign w:val="center"/>
          </w:tcPr>
          <w:p w14:paraId="0FB71480">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706" w:type="dxa"/>
            <w:vAlign w:val="center"/>
          </w:tcPr>
          <w:p w14:paraId="4CEC764F">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r>
      <w:tr w14:paraId="48A9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9" w:type="dxa"/>
            <w:gridSpan w:val="5"/>
            <w:vAlign w:val="center"/>
          </w:tcPr>
          <w:p w14:paraId="5A5A8634">
            <w:pPr>
              <w:keepLines/>
              <w:widowControl/>
              <w:wordWrap w:val="0"/>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二、音响设备：</w:t>
            </w:r>
          </w:p>
        </w:tc>
      </w:tr>
      <w:tr w14:paraId="379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75" w:type="dxa"/>
            <w:vAlign w:val="center"/>
          </w:tcPr>
          <w:p w14:paraId="3421AB9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6" w:type="dxa"/>
            <w:vAlign w:val="center"/>
          </w:tcPr>
          <w:p w14:paraId="73A316C2">
            <w:pPr>
              <w:keepLines/>
              <w:widowControl/>
              <w:wordWrap w:val="0"/>
              <w:topLinePun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主扩声线性阵列</w:t>
            </w:r>
            <w:r>
              <w:rPr>
                <w:rFonts w:hint="eastAsia" w:ascii="宋体" w:hAnsi="宋体" w:eastAsia="宋体" w:cs="宋体"/>
                <w:color w:val="auto"/>
                <w:spacing w:val="-2"/>
                <w:sz w:val="21"/>
                <w:szCs w:val="21"/>
                <w:highlight w:val="none"/>
              </w:rPr>
              <w:t>音箱</w:t>
            </w:r>
          </w:p>
        </w:tc>
        <w:tc>
          <w:tcPr>
            <w:tcW w:w="6814" w:type="dxa"/>
          </w:tcPr>
          <w:p w14:paraId="3B1FC8A5">
            <w:pPr>
              <w:spacing w:before="55" w:line="195" w:lineRule="auto"/>
              <w:ind w:left="14" w:firstLine="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频率响应：≤</w:t>
            </w:r>
            <w:r>
              <w:rPr>
                <w:rFonts w:hint="eastAsia" w:ascii="宋体" w:hAnsi="宋体" w:cs="宋体"/>
                <w:color w:val="auto"/>
                <w:spacing w:val="-1"/>
                <w:sz w:val="21"/>
                <w:szCs w:val="21"/>
                <w:highlight w:val="none"/>
                <w:lang w:val="en-US" w:eastAsia="zh-CN"/>
              </w:rPr>
              <w:t>60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Hz-≥</w:t>
            </w:r>
            <w:r>
              <w:rPr>
                <w:rFonts w:hint="eastAsia" w:ascii="宋体" w:hAnsi="宋体" w:cs="宋体"/>
                <w:color w:val="auto"/>
                <w:spacing w:val="-2"/>
                <w:sz w:val="21"/>
                <w:szCs w:val="21"/>
                <w:highlight w:val="none"/>
                <w:lang w:val="en-US" w:eastAsia="zh-CN"/>
              </w:rPr>
              <w:t>20</w:t>
            </w:r>
            <w:r>
              <w:rPr>
                <w:rFonts w:hint="eastAsia" w:ascii="宋体" w:hAnsi="宋体" w:eastAsia="宋体" w:cs="宋体"/>
                <w:color w:val="auto"/>
                <w:spacing w:val="-2"/>
                <w:sz w:val="21"/>
                <w:szCs w:val="21"/>
                <w:highlight w:val="none"/>
              </w:rPr>
              <w:t>KHz;</w:t>
            </w:r>
          </w:p>
          <w:p w14:paraId="64EDBF62">
            <w:pPr>
              <w:spacing w:line="197"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额定阻抗：8Ω;</w:t>
            </w:r>
          </w:p>
          <w:p w14:paraId="41A0EA55">
            <w:pPr>
              <w:spacing w:line="184" w:lineRule="auto"/>
              <w:ind w:left="14" w:right="6"/>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额定功率：≥40</w:t>
            </w:r>
            <w:r>
              <w:rPr>
                <w:rFonts w:hint="eastAsia" w:ascii="宋体" w:hAnsi="宋体" w:eastAsia="宋体" w:cs="宋体"/>
                <w:color w:val="auto"/>
                <w:spacing w:val="-2"/>
                <w:sz w:val="21"/>
                <w:szCs w:val="21"/>
                <w:highlight w:val="none"/>
              </w:rPr>
              <w:t>0W</w:t>
            </w:r>
            <w:r>
              <w:rPr>
                <w:rFonts w:hint="eastAsia" w:ascii="宋体" w:hAnsi="宋体" w:eastAsia="宋体" w:cs="宋体"/>
                <w:color w:val="auto"/>
                <w:spacing w:val="4"/>
                <w:sz w:val="21"/>
                <w:szCs w:val="21"/>
                <w:highlight w:val="none"/>
                <w:lang w:eastAsia="zh-CN"/>
              </w:rPr>
              <w:t>;</w:t>
            </w:r>
          </w:p>
          <w:p w14:paraId="214C171F">
            <w:pPr>
              <w:spacing w:line="184" w:lineRule="auto"/>
              <w:ind w:left="14" w:right="6"/>
              <w:rPr>
                <w:rFonts w:hint="eastAsia" w:ascii="宋体" w:hAnsi="宋体" w:cs="宋体"/>
                <w:color w:val="auto"/>
                <w:spacing w:val="9"/>
                <w:sz w:val="21"/>
                <w:szCs w:val="21"/>
                <w:highlight w:val="none"/>
                <w:lang w:val="en-US" w:eastAsia="zh-CN"/>
              </w:rPr>
            </w:pPr>
            <w:r>
              <w:rPr>
                <w:rFonts w:hint="eastAsia" w:ascii="宋体" w:hAnsi="宋体" w:cs="宋体"/>
                <w:color w:val="auto"/>
                <w:spacing w:val="-2"/>
                <w:sz w:val="21"/>
                <w:szCs w:val="21"/>
                <w:highlight w:val="none"/>
                <w:lang w:val="en-US" w:eastAsia="zh-CN"/>
              </w:rPr>
              <w:t>4、峰值功率：</w:t>
            </w:r>
            <w:r>
              <w:rPr>
                <w:rFonts w:hint="eastAsia" w:ascii="宋体" w:hAnsi="宋体" w:eastAsia="宋体" w:cs="宋体"/>
                <w:color w:val="auto"/>
                <w:spacing w:val="9"/>
                <w:sz w:val="21"/>
                <w:szCs w:val="21"/>
                <w:highlight w:val="none"/>
              </w:rPr>
              <w:t>≥</w:t>
            </w:r>
            <w:r>
              <w:rPr>
                <w:rFonts w:hint="eastAsia" w:ascii="宋体" w:hAnsi="宋体" w:cs="宋体"/>
                <w:color w:val="auto"/>
                <w:spacing w:val="9"/>
                <w:sz w:val="21"/>
                <w:szCs w:val="21"/>
                <w:highlight w:val="none"/>
                <w:lang w:val="en-US" w:eastAsia="zh-CN"/>
              </w:rPr>
              <w:t>1600W</w:t>
            </w:r>
            <w:r>
              <w:rPr>
                <w:rFonts w:hint="eastAsia" w:ascii="宋体" w:hAnsi="宋体" w:eastAsia="宋体" w:cs="宋体"/>
                <w:color w:val="auto"/>
                <w:spacing w:val="4"/>
                <w:sz w:val="21"/>
                <w:szCs w:val="21"/>
                <w:highlight w:val="none"/>
                <w:lang w:eastAsia="zh-CN"/>
              </w:rPr>
              <w:t>;</w:t>
            </w:r>
          </w:p>
          <w:p w14:paraId="159ED23F">
            <w:pPr>
              <w:spacing w:line="184" w:lineRule="auto"/>
              <w:ind w:left="14" w:right="6"/>
              <w:rPr>
                <w:rFonts w:hint="default" w:ascii="宋体" w:hAnsi="宋体" w:cs="宋体"/>
                <w:color w:val="auto"/>
                <w:spacing w:val="9"/>
                <w:sz w:val="21"/>
                <w:szCs w:val="21"/>
                <w:highlight w:val="none"/>
                <w:lang w:val="en-US" w:eastAsia="zh-CN"/>
              </w:rPr>
            </w:pPr>
            <w:r>
              <w:rPr>
                <w:rFonts w:hint="eastAsia" w:ascii="宋体" w:hAnsi="宋体" w:cs="宋体"/>
                <w:color w:val="auto"/>
                <w:spacing w:val="9"/>
                <w:sz w:val="21"/>
                <w:szCs w:val="21"/>
                <w:highlight w:val="none"/>
                <w:lang w:val="en-US" w:eastAsia="zh-CN"/>
              </w:rPr>
              <w:t>5、高音H:25.4芯</w:t>
            </w:r>
            <w:r>
              <w:rPr>
                <w:rFonts w:hint="eastAsia" w:ascii="宋体" w:hAnsi="宋体" w:eastAsia="宋体" w:cs="宋体"/>
                <w:color w:val="auto"/>
                <w:spacing w:val="4"/>
                <w:sz w:val="21"/>
                <w:szCs w:val="21"/>
                <w:highlight w:val="none"/>
                <w:lang w:eastAsia="zh-CN"/>
              </w:rPr>
              <w:t>;</w:t>
            </w:r>
            <w:r>
              <w:rPr>
                <w:rFonts w:hint="eastAsia" w:ascii="宋体" w:hAnsi="宋体" w:cs="宋体"/>
                <w:color w:val="auto"/>
                <w:spacing w:val="9"/>
                <w:sz w:val="21"/>
                <w:szCs w:val="21"/>
                <w:highlight w:val="none"/>
                <w:lang w:val="en-US" w:eastAsia="zh-CN"/>
              </w:rPr>
              <w:t>低音L:49.5芯</w:t>
            </w:r>
            <w:r>
              <w:rPr>
                <w:rFonts w:hint="eastAsia" w:ascii="宋体" w:hAnsi="宋体" w:eastAsia="宋体" w:cs="宋体"/>
                <w:color w:val="auto"/>
                <w:spacing w:val="4"/>
                <w:sz w:val="21"/>
                <w:szCs w:val="21"/>
                <w:highlight w:val="none"/>
                <w:lang w:eastAsia="zh-CN"/>
              </w:rPr>
              <w:t>;</w:t>
            </w:r>
          </w:p>
          <w:p w14:paraId="22796B89">
            <w:pPr>
              <w:spacing w:line="183" w:lineRule="auto"/>
              <w:jc w:val="both"/>
              <w:rPr>
                <w:rFonts w:hint="eastAsia" w:ascii="宋体" w:hAnsi="宋体" w:eastAsia="宋体" w:cs="宋体"/>
                <w:color w:val="auto"/>
                <w:spacing w:val="4"/>
                <w:sz w:val="21"/>
                <w:szCs w:val="21"/>
                <w:highlight w:val="none"/>
                <w:lang w:eastAsia="zh-CN"/>
              </w:rPr>
            </w:pP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val="en-US" w:eastAsia="zh-CN"/>
              </w:rPr>
              <w:t>、</w:t>
            </w:r>
            <w:r>
              <w:rPr>
                <w:rFonts w:hint="eastAsia" w:ascii="宋体" w:hAnsi="宋体" w:eastAsia="宋体" w:cs="宋体"/>
                <w:color w:val="auto"/>
                <w:spacing w:val="1"/>
                <w:sz w:val="21"/>
                <w:szCs w:val="21"/>
                <w:highlight w:val="none"/>
              </w:rPr>
              <w:t>指向性：水平</w:t>
            </w:r>
            <w:r>
              <w:rPr>
                <w:rFonts w:hint="eastAsia" w:ascii="宋体" w:hAnsi="宋体" w:eastAsia="宋体" w:cs="宋体"/>
                <w:color w:val="auto"/>
                <w:spacing w:val="1"/>
                <w:sz w:val="21"/>
                <w:szCs w:val="21"/>
                <w:highlight w:val="none"/>
                <w:lang w:val="en-US" w:eastAsia="zh-CN"/>
              </w:rPr>
              <w:t>120</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
                <w:sz w:val="21"/>
                <w:szCs w:val="21"/>
                <w:highlight w:val="none"/>
              </w:rPr>
              <w:t>,垂直10°</w:t>
            </w:r>
            <w:r>
              <w:rPr>
                <w:rFonts w:hint="eastAsia" w:ascii="宋体" w:hAnsi="宋体" w:eastAsia="宋体" w:cs="宋体"/>
                <w:color w:val="auto"/>
                <w:spacing w:val="4"/>
                <w:sz w:val="21"/>
                <w:szCs w:val="21"/>
                <w:highlight w:val="none"/>
                <w:lang w:eastAsia="zh-CN"/>
              </w:rPr>
              <w:t>；吊挂角度：0°1°2°</w:t>
            </w:r>
          </w:p>
          <w:p w14:paraId="69C679A1">
            <w:pPr>
              <w:spacing w:line="183" w:lineRule="auto"/>
              <w:jc w:val="both"/>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3°4°5°6°7°8°9°10°;</w:t>
            </w:r>
          </w:p>
          <w:p w14:paraId="3DC4A528">
            <w:pPr>
              <w:spacing w:line="183" w:lineRule="auto"/>
              <w:jc w:val="both"/>
              <w:rPr>
                <w:rFonts w:hint="eastAsia" w:ascii="宋体" w:hAnsi="宋体" w:eastAsia="宋体" w:cs="宋体"/>
                <w:color w:val="auto"/>
                <w:sz w:val="21"/>
                <w:szCs w:val="21"/>
                <w:highlight w:val="none"/>
              </w:rPr>
            </w:pPr>
            <w:r>
              <w:rPr>
                <w:rFonts w:hint="eastAsia" w:ascii="宋体" w:hAnsi="宋体" w:cs="宋体"/>
                <w:color w:val="auto"/>
                <w:spacing w:val="4"/>
                <w:sz w:val="21"/>
                <w:szCs w:val="21"/>
                <w:highlight w:val="none"/>
                <w:lang w:val="en-US" w:eastAsia="zh-CN"/>
              </w:rPr>
              <w:t>7</w:t>
            </w:r>
            <w:r>
              <w:rPr>
                <w:rFonts w:hint="eastAsia" w:ascii="宋体" w:hAnsi="宋体" w:eastAsia="宋体" w:cs="宋体"/>
                <w:color w:val="auto"/>
                <w:spacing w:val="4"/>
                <w:sz w:val="21"/>
                <w:szCs w:val="21"/>
                <w:highlight w:val="none"/>
                <w:lang w:val="en-US" w:eastAsia="zh-CN"/>
              </w:rPr>
              <w:t>、</w:t>
            </w:r>
            <w:r>
              <w:rPr>
                <w:rFonts w:hint="eastAsia" w:ascii="宋体" w:hAnsi="宋体" w:eastAsia="宋体" w:cs="宋体"/>
                <w:color w:val="auto"/>
                <w:spacing w:val="-2"/>
                <w:sz w:val="21"/>
                <w:szCs w:val="21"/>
                <w:highlight w:val="none"/>
              </w:rPr>
              <w:t>低音单元配置：≥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8"×2;高音单元配置：≥ 1"×2;</w:t>
            </w:r>
          </w:p>
          <w:p w14:paraId="73ED7A93">
            <w:pPr>
              <w:spacing w:before="1" w:line="190" w:lineRule="auto"/>
              <w:ind w:left="14"/>
              <w:rPr>
                <w:rFonts w:hint="eastAsia" w:ascii="宋体" w:hAnsi="宋体" w:eastAsia="宋体" w:cs="宋体"/>
                <w:color w:val="auto"/>
                <w:sz w:val="21"/>
                <w:szCs w:val="21"/>
                <w:highlight w:val="none"/>
              </w:rPr>
            </w:pPr>
            <w:r>
              <w:rPr>
                <w:rFonts w:hint="eastAsia" w:ascii="宋体" w:hAnsi="宋体"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最大声压级：≥</w:t>
            </w:r>
            <w:r>
              <w:rPr>
                <w:rFonts w:hint="eastAsia" w:ascii="宋体" w:hAnsi="宋体" w:eastAsia="宋体" w:cs="宋体"/>
                <w:color w:val="auto"/>
                <w:sz w:val="21"/>
                <w:szCs w:val="21"/>
                <w:highlight w:val="none"/>
                <w:lang w:val="en-US" w:eastAsia="zh-CN"/>
              </w:rPr>
              <w:t>137</w:t>
            </w:r>
            <w:r>
              <w:rPr>
                <w:rFonts w:hint="eastAsia" w:ascii="宋体" w:hAnsi="宋体" w:eastAsia="宋体" w:cs="宋体"/>
                <w:color w:val="auto"/>
                <w:sz w:val="21"/>
                <w:szCs w:val="21"/>
                <w:highlight w:val="none"/>
              </w:rPr>
              <w:t>dB</w:t>
            </w:r>
            <w:r>
              <w:rPr>
                <w:rFonts w:hint="eastAsia" w:ascii="宋体" w:hAnsi="宋体" w:eastAsia="宋体" w:cs="宋体"/>
                <w:color w:val="auto"/>
                <w:sz w:val="21"/>
                <w:szCs w:val="21"/>
                <w:highlight w:val="none"/>
              </w:rPr>
              <w:t>;</w:t>
            </w:r>
          </w:p>
          <w:p w14:paraId="15F5045B">
            <w:pPr>
              <w:spacing w:before="1" w:line="190" w:lineRule="auto"/>
              <w:ind w:left="1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★总谐波失真：≤7%(250Hz-6300Hz)（报告中附：失真曲线图）</w:t>
            </w:r>
            <w:r>
              <w:rPr>
                <w:rFonts w:hint="eastAsia" w:ascii="宋体" w:hAnsi="宋体" w:eastAsia="宋体" w:cs="宋体"/>
                <w:color w:val="auto"/>
                <w:sz w:val="21"/>
                <w:szCs w:val="21"/>
                <w:highlight w:val="none"/>
                <w:lang w:eastAsia="zh-CN"/>
              </w:rPr>
              <w:t>。</w:t>
            </w:r>
          </w:p>
          <w:p w14:paraId="592D2EE4">
            <w:pPr>
              <w:spacing w:before="1" w:line="190" w:lineRule="auto"/>
              <w:ind w:left="1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提供第三方检测机构出具的CNAS</w:t>
            </w:r>
            <w:r>
              <w:rPr>
                <w:rFonts w:hint="eastAsia" w:ascii="宋体" w:hAnsi="宋体" w:eastAsia="宋体" w:cs="宋体"/>
                <w:color w:val="auto"/>
                <w:sz w:val="21"/>
                <w:szCs w:val="21"/>
                <w:highlight w:val="none"/>
                <w:lang w:val="en-US" w:eastAsia="zh-CN"/>
              </w:rPr>
              <w:t>标识或</w:t>
            </w:r>
            <w:r>
              <w:rPr>
                <w:rFonts w:hint="eastAsia" w:ascii="宋体" w:hAnsi="宋体" w:eastAsia="宋体" w:cs="宋体"/>
                <w:color w:val="auto"/>
                <w:sz w:val="21"/>
                <w:szCs w:val="21"/>
                <w:highlight w:val="none"/>
              </w:rPr>
              <w:t>CMA</w:t>
            </w:r>
            <w:r>
              <w:rPr>
                <w:rFonts w:hint="eastAsia" w:ascii="宋体" w:hAnsi="宋体" w:eastAsia="宋体" w:cs="宋体"/>
                <w:color w:val="auto"/>
                <w:sz w:val="21"/>
                <w:szCs w:val="21"/>
                <w:highlight w:val="none"/>
                <w:lang w:val="en-US" w:eastAsia="zh-CN"/>
              </w:rPr>
              <w:t>标识</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pacing w:val="2"/>
                <w:sz w:val="21"/>
                <w:szCs w:val="21"/>
                <w:highlight w:val="none"/>
                <w:lang w:eastAsia="zh-CN"/>
              </w:rPr>
              <w:t>。</w:t>
            </w:r>
          </w:p>
          <w:p w14:paraId="60625994">
            <w:pPr>
              <w:spacing w:before="1" w:line="190" w:lineRule="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vAlign w:val="center"/>
          </w:tcPr>
          <w:p w14:paraId="7F63856E">
            <w:pPr>
              <w:spacing w:before="1" w:line="190" w:lineRule="auto"/>
              <w:ind w:left="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20个</w:t>
            </w:r>
          </w:p>
        </w:tc>
        <w:tc>
          <w:tcPr>
            <w:tcW w:w="706" w:type="dxa"/>
            <w:vAlign w:val="center"/>
          </w:tcPr>
          <w:p w14:paraId="1C11BAC4">
            <w:pPr>
              <w:spacing w:before="1" w:line="190" w:lineRule="auto"/>
              <w:ind w:left="1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4D5C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1150E35F">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6" w:type="dxa"/>
            <w:shd w:val="clear" w:color="auto" w:fill="auto"/>
            <w:vAlign w:val="center"/>
          </w:tcPr>
          <w:p w14:paraId="3BD3D37A">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线性阵列次低音音箱</w:t>
            </w:r>
          </w:p>
        </w:tc>
        <w:tc>
          <w:tcPr>
            <w:tcW w:w="6814" w:type="dxa"/>
            <w:shd w:val="clear" w:color="auto" w:fill="auto"/>
          </w:tcPr>
          <w:p w14:paraId="0294251A">
            <w:pPr>
              <w:spacing w:before="55" w:line="190" w:lineRule="auto"/>
              <w:ind w:left="14" w:right="10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频率响应：</w:t>
            </w:r>
            <w:r>
              <w:rPr>
                <w:rFonts w:hint="eastAsia" w:ascii="宋体" w:hAnsi="宋体" w:eastAsia="宋体" w:cs="宋体"/>
                <w:color w:val="auto"/>
                <w:spacing w:val="-1"/>
                <w:sz w:val="21"/>
                <w:szCs w:val="21"/>
                <w:highlight w:val="none"/>
                <w:lang w:val="en-US" w:eastAsia="zh-CN"/>
              </w:rPr>
              <w:t>30</w:t>
            </w:r>
            <w:r>
              <w:rPr>
                <w:rFonts w:hint="eastAsia" w:ascii="宋体" w:hAnsi="宋体" w:eastAsia="宋体" w:cs="宋体"/>
                <w:color w:val="auto"/>
                <w:spacing w:val="-1"/>
                <w:sz w:val="21"/>
                <w:szCs w:val="21"/>
                <w:highlight w:val="none"/>
              </w:rPr>
              <w:t>Hz-</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lang w:val="en-US" w:eastAsia="zh-CN"/>
              </w:rPr>
              <w:t>160</w:t>
            </w:r>
            <w:r>
              <w:rPr>
                <w:rFonts w:hint="eastAsia" w:ascii="宋体" w:hAnsi="宋体" w:eastAsia="宋体" w:cs="宋体"/>
                <w:color w:val="auto"/>
                <w:spacing w:val="-2"/>
                <w:sz w:val="21"/>
                <w:szCs w:val="21"/>
                <w:highlight w:val="none"/>
              </w:rPr>
              <w:t>Hz</w:t>
            </w:r>
            <w:r>
              <w:rPr>
                <w:rFonts w:hint="eastAsia" w:ascii="宋体" w:hAnsi="宋体" w:eastAsia="宋体" w:cs="宋体"/>
                <w:color w:val="auto"/>
                <w:spacing w:val="-2"/>
                <w:sz w:val="21"/>
                <w:szCs w:val="21"/>
                <w:highlight w:val="none"/>
              </w:rPr>
              <w:t>;</w:t>
            </w:r>
          </w:p>
          <w:p w14:paraId="0223FF5A">
            <w:pPr>
              <w:spacing w:line="195"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额定阻抗：8</w:t>
            </w:r>
            <w:r>
              <w:rPr>
                <w:rFonts w:hint="eastAsia" w:ascii="宋体" w:hAnsi="宋体" w:eastAsia="宋体" w:cs="宋体"/>
                <w:color w:val="auto"/>
                <w:spacing w:val="3"/>
                <w:sz w:val="21"/>
                <w:szCs w:val="21"/>
                <w:highlight w:val="none"/>
                <w:lang w:val="en-US" w:eastAsia="zh-CN"/>
              </w:rPr>
              <w:t>Ω</w:t>
            </w:r>
            <w:r>
              <w:rPr>
                <w:rFonts w:hint="eastAsia" w:ascii="宋体" w:hAnsi="宋体" w:eastAsia="宋体" w:cs="宋体"/>
                <w:color w:val="auto"/>
                <w:spacing w:val="3"/>
                <w:sz w:val="21"/>
                <w:szCs w:val="21"/>
                <w:highlight w:val="none"/>
              </w:rPr>
              <w:t>;</w:t>
            </w:r>
          </w:p>
          <w:p w14:paraId="12F10ABA">
            <w:pPr>
              <w:spacing w:line="219"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额定功率：≥</w:t>
            </w: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lang w:val="en-US" w:eastAsia="zh-CN"/>
              </w:rPr>
              <w:t>w；</w:t>
            </w:r>
          </w:p>
          <w:p w14:paraId="762D3E78">
            <w:pPr>
              <w:spacing w:line="184" w:lineRule="auto"/>
              <w:ind w:left="14" w:right="6"/>
              <w:rPr>
                <w:rFonts w:hint="eastAsia" w:ascii="宋体" w:hAnsi="宋体" w:cs="宋体"/>
                <w:color w:val="auto"/>
                <w:spacing w:val="9"/>
                <w:sz w:val="21"/>
                <w:szCs w:val="21"/>
                <w:highlight w:val="none"/>
                <w:lang w:val="en-US" w:eastAsia="zh-CN"/>
              </w:rPr>
            </w:pPr>
            <w:r>
              <w:rPr>
                <w:rFonts w:hint="eastAsia" w:ascii="宋体" w:hAnsi="宋体" w:cs="宋体"/>
                <w:color w:val="auto"/>
                <w:spacing w:val="-2"/>
                <w:sz w:val="21"/>
                <w:szCs w:val="21"/>
                <w:highlight w:val="none"/>
                <w:lang w:val="en-US" w:eastAsia="zh-CN"/>
              </w:rPr>
              <w:t>4、最大功率：</w:t>
            </w:r>
            <w:r>
              <w:rPr>
                <w:rFonts w:hint="eastAsia" w:ascii="宋体" w:hAnsi="宋体" w:eastAsia="宋体" w:cs="宋体"/>
                <w:color w:val="auto"/>
                <w:spacing w:val="9"/>
                <w:sz w:val="21"/>
                <w:szCs w:val="21"/>
                <w:highlight w:val="none"/>
              </w:rPr>
              <w:t>≥</w:t>
            </w:r>
            <w:r>
              <w:rPr>
                <w:rFonts w:hint="eastAsia" w:ascii="宋体" w:hAnsi="宋体" w:cs="宋体"/>
                <w:color w:val="auto"/>
                <w:spacing w:val="9"/>
                <w:sz w:val="21"/>
                <w:szCs w:val="21"/>
                <w:highlight w:val="none"/>
                <w:lang w:val="en-US" w:eastAsia="zh-CN"/>
              </w:rPr>
              <w:t>2400W</w:t>
            </w:r>
            <w:r>
              <w:rPr>
                <w:rFonts w:hint="eastAsia" w:ascii="宋体" w:hAnsi="宋体" w:eastAsia="宋体" w:cs="宋体"/>
                <w:color w:val="auto"/>
                <w:spacing w:val="4"/>
                <w:sz w:val="21"/>
                <w:szCs w:val="21"/>
                <w:highlight w:val="none"/>
                <w:lang w:eastAsia="zh-CN"/>
              </w:rPr>
              <w:t>;</w:t>
            </w:r>
          </w:p>
          <w:p w14:paraId="21D6DCF7">
            <w:pPr>
              <w:spacing w:line="219" w:lineRule="auto"/>
              <w:jc w:val="both"/>
              <w:rPr>
                <w:rFonts w:hint="eastAsia" w:ascii="宋体" w:hAnsi="宋体" w:eastAsia="宋体" w:cs="宋体"/>
                <w:color w:val="auto"/>
                <w:sz w:val="21"/>
                <w:szCs w:val="21"/>
                <w:highlight w:val="none"/>
                <w:lang w:eastAsia="zh-CN"/>
              </w:rPr>
            </w:pP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w:t>
            </w:r>
            <w:r>
              <w:rPr>
                <w:rFonts w:hint="eastAsia" w:ascii="宋体" w:hAnsi="宋体" w:eastAsia="宋体" w:cs="宋体"/>
                <w:color w:val="auto"/>
                <w:spacing w:val="1"/>
                <w:sz w:val="21"/>
                <w:szCs w:val="21"/>
                <w:highlight w:val="none"/>
              </w:rPr>
              <w:t>最大声压级：≥</w:t>
            </w:r>
            <w:r>
              <w:rPr>
                <w:rFonts w:hint="eastAsia" w:ascii="宋体" w:hAnsi="宋体" w:eastAsia="宋体" w:cs="宋体"/>
                <w:color w:val="auto"/>
                <w:spacing w:val="5"/>
                <w:sz w:val="21"/>
                <w:szCs w:val="21"/>
                <w:highlight w:val="none"/>
              </w:rPr>
              <w:t xml:space="preserve"> </w:t>
            </w:r>
            <w:r>
              <w:rPr>
                <w:rFonts w:hint="eastAsia" w:ascii="宋体" w:hAnsi="宋体" w:cs="宋体"/>
                <w:color w:val="auto"/>
                <w:spacing w:val="5"/>
                <w:sz w:val="21"/>
                <w:szCs w:val="21"/>
                <w:highlight w:val="none"/>
                <w:lang w:val="en-US" w:eastAsia="zh-CN"/>
              </w:rPr>
              <w:t>133</w:t>
            </w:r>
            <w:r>
              <w:rPr>
                <w:rFonts w:hint="eastAsia" w:ascii="宋体" w:hAnsi="宋体" w:eastAsia="宋体" w:cs="宋体"/>
                <w:color w:val="auto"/>
                <w:spacing w:val="-2"/>
                <w:sz w:val="21"/>
                <w:szCs w:val="21"/>
                <w:highlight w:val="none"/>
              </w:rPr>
              <w:t>dB</w:t>
            </w:r>
            <w:r>
              <w:rPr>
                <w:rFonts w:hint="eastAsia" w:ascii="宋体" w:hAnsi="宋体" w:eastAsia="宋体" w:cs="宋体"/>
                <w:color w:val="auto"/>
                <w:spacing w:val="-2"/>
                <w:sz w:val="21"/>
                <w:szCs w:val="21"/>
                <w:highlight w:val="none"/>
                <w:lang w:eastAsia="zh-CN"/>
              </w:rPr>
              <w:t>；</w:t>
            </w:r>
          </w:p>
          <w:p w14:paraId="2F41F117">
            <w:pPr>
              <w:spacing w:before="2" w:line="184" w:lineRule="auto"/>
              <w:ind w:left="14" w:right="20"/>
              <w:rPr>
                <w:rFonts w:hint="eastAsia" w:ascii="宋体" w:hAnsi="宋体" w:eastAsia="宋体" w:cs="宋体"/>
                <w:color w:val="auto"/>
                <w:spacing w:val="-3"/>
                <w:sz w:val="21"/>
                <w:szCs w:val="21"/>
                <w:highlight w:val="none"/>
              </w:rPr>
            </w:pP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val="en-US" w:eastAsia="zh-CN"/>
              </w:rPr>
              <w:t>、</w:t>
            </w:r>
            <w:r>
              <w:rPr>
                <w:rFonts w:hint="eastAsia" w:ascii="宋体" w:hAnsi="宋体" w:eastAsia="宋体" w:cs="宋体"/>
                <w:color w:val="auto"/>
                <w:spacing w:val="-1"/>
                <w:sz w:val="21"/>
                <w:szCs w:val="21"/>
                <w:highlight w:val="none"/>
              </w:rPr>
              <w:t>低音单元配置：</w:t>
            </w:r>
            <w:r>
              <w:rPr>
                <w:rFonts w:hint="eastAsia" w:ascii="宋体" w:hAnsi="宋体" w:eastAsia="宋体" w:cs="宋体"/>
                <w:color w:val="auto"/>
                <w:spacing w:val="-1"/>
                <w:sz w:val="21"/>
                <w:szCs w:val="21"/>
                <w:highlight w:val="none"/>
                <w:lang w:val="en-US" w:eastAsia="zh-CN"/>
              </w:rPr>
              <w:t>18</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
                <w:sz w:val="21"/>
                <w:szCs w:val="21"/>
                <w:highlight w:val="none"/>
              </w:rPr>
              <w:t>"×1;</w:t>
            </w:r>
          </w:p>
          <w:p w14:paraId="0D07C68A">
            <w:pPr>
              <w:spacing w:before="1" w:line="190" w:lineRule="auto"/>
              <w:ind w:left="14"/>
              <w:rPr>
                <w:rFonts w:hint="eastAsia" w:ascii="宋体" w:hAnsi="宋体" w:eastAsia="宋体" w:cs="宋体"/>
                <w:color w:val="auto"/>
                <w:sz w:val="21"/>
                <w:szCs w:val="21"/>
                <w:highlight w:val="none"/>
                <w:lang w:eastAsia="zh-CN"/>
              </w:rPr>
            </w:pPr>
            <w:r>
              <w:rPr>
                <w:rFonts w:hint="eastAsia" w:ascii="宋体" w:hAnsi="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★总谐波失真：≤3%(30Hz-160Hz)</w:t>
            </w:r>
            <w:r>
              <w:rPr>
                <w:rFonts w:hint="eastAsia" w:ascii="宋体" w:hAnsi="宋体" w:eastAsia="宋体" w:cs="宋体"/>
                <w:color w:val="auto"/>
                <w:sz w:val="21"/>
                <w:szCs w:val="21"/>
                <w:highlight w:val="none"/>
              </w:rPr>
              <w:t>（报告中附：失真曲线图）</w:t>
            </w:r>
            <w:r>
              <w:rPr>
                <w:rFonts w:hint="eastAsia" w:ascii="宋体" w:hAnsi="宋体" w:eastAsia="宋体" w:cs="宋体"/>
                <w:color w:val="auto"/>
                <w:sz w:val="21"/>
                <w:szCs w:val="21"/>
                <w:highlight w:val="none"/>
                <w:lang w:eastAsia="zh-CN"/>
              </w:rPr>
              <w:t>。</w:t>
            </w:r>
          </w:p>
          <w:p w14:paraId="32EF10A3">
            <w:pPr>
              <w:spacing w:before="1" w:line="190" w:lineRule="auto"/>
              <w:ind w:left="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提供第三方检测机构出具的CNAS</w:t>
            </w:r>
            <w:r>
              <w:rPr>
                <w:rFonts w:hint="eastAsia" w:ascii="宋体" w:hAnsi="宋体" w:eastAsia="宋体" w:cs="宋体"/>
                <w:color w:val="auto"/>
                <w:sz w:val="21"/>
                <w:szCs w:val="21"/>
                <w:highlight w:val="none"/>
                <w:lang w:val="en-US" w:eastAsia="zh-CN"/>
              </w:rPr>
              <w:t>标识或</w:t>
            </w:r>
            <w:r>
              <w:rPr>
                <w:rFonts w:hint="eastAsia" w:ascii="宋体" w:hAnsi="宋体" w:eastAsia="宋体" w:cs="宋体"/>
                <w:color w:val="auto"/>
                <w:sz w:val="21"/>
                <w:szCs w:val="21"/>
                <w:highlight w:val="none"/>
              </w:rPr>
              <w:t>CMA</w:t>
            </w:r>
            <w:r>
              <w:rPr>
                <w:rFonts w:hint="eastAsia" w:ascii="宋体" w:hAnsi="宋体" w:eastAsia="宋体" w:cs="宋体"/>
                <w:color w:val="auto"/>
                <w:sz w:val="21"/>
                <w:szCs w:val="21"/>
                <w:highlight w:val="none"/>
                <w:lang w:val="en-US" w:eastAsia="zh-CN"/>
              </w:rPr>
              <w:t>标识</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lang w:eastAsia="zh-CN"/>
              </w:rPr>
              <w:t>。</w:t>
            </w:r>
          </w:p>
          <w:p w14:paraId="01F37F34">
            <w:pPr>
              <w:spacing w:before="4" w:line="197"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03004208">
            <w:pPr>
              <w:spacing w:before="56"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r>
              <w:rPr>
                <w:rFonts w:hint="eastAsia" w:ascii="宋体" w:hAnsi="宋体" w:eastAsia="宋体" w:cs="宋体"/>
                <w:color w:val="auto"/>
                <w:sz w:val="21"/>
                <w:szCs w:val="21"/>
                <w:highlight w:val="none"/>
              </w:rPr>
              <w:t>个</w:t>
            </w:r>
          </w:p>
        </w:tc>
        <w:tc>
          <w:tcPr>
            <w:tcW w:w="706" w:type="dxa"/>
            <w:shd w:val="clear" w:color="auto" w:fill="auto"/>
            <w:vAlign w:val="center"/>
          </w:tcPr>
          <w:p w14:paraId="6A0B478F">
            <w:pPr>
              <w:spacing w:before="56" w:line="219" w:lineRule="auto"/>
              <w:jc w:val="center"/>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工业</w:t>
            </w:r>
          </w:p>
        </w:tc>
      </w:tr>
      <w:tr w14:paraId="0DA5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5CA4FFF6">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6" w:type="dxa"/>
            <w:shd w:val="clear" w:color="auto" w:fill="auto"/>
            <w:vAlign w:val="center"/>
          </w:tcPr>
          <w:p w14:paraId="10B1CC72">
            <w:pPr>
              <w:spacing w:before="56" w:line="220" w:lineRule="auto"/>
              <w:ind w:left="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重低音音箱</w:t>
            </w:r>
          </w:p>
        </w:tc>
        <w:tc>
          <w:tcPr>
            <w:tcW w:w="6814" w:type="dxa"/>
            <w:shd w:val="clear" w:color="auto" w:fill="auto"/>
          </w:tcPr>
          <w:p w14:paraId="3F71F59B">
            <w:pPr>
              <w:spacing w:before="56" w:line="219" w:lineRule="auto"/>
              <w:ind w:left="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1、频率响应：30Hz-</w:t>
            </w: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00</w:t>
            </w:r>
            <w:r>
              <w:rPr>
                <w:rFonts w:hint="eastAsia" w:ascii="宋体" w:hAnsi="宋体" w:eastAsia="宋体" w:cs="宋体"/>
                <w:color w:val="auto"/>
                <w:spacing w:val="-2"/>
                <w:position w:val="-2"/>
                <w:sz w:val="21"/>
                <w:szCs w:val="21"/>
                <w:highlight w:val="none"/>
              </w:rPr>
              <w:t>Hz。</w:t>
            </w:r>
          </w:p>
          <w:p w14:paraId="0E60E542">
            <w:pPr>
              <w:spacing w:line="184"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2、额定阻抗：4Ω。</w:t>
            </w:r>
          </w:p>
          <w:p w14:paraId="53789AF0">
            <w:pPr>
              <w:spacing w:before="1" w:line="190" w:lineRule="auto"/>
              <w:ind w:left="13" w:right="1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3、额定功率(</w:t>
            </w:r>
            <w:r>
              <w:rPr>
                <w:rFonts w:hint="eastAsia" w:ascii="宋体" w:hAnsi="宋体" w:eastAsia="宋体" w:cs="宋体"/>
                <w:color w:val="auto"/>
                <w:sz w:val="21"/>
                <w:szCs w:val="21"/>
                <w:highlight w:val="none"/>
              </w:rPr>
              <w:t xml:space="preserve">AES </w:t>
            </w:r>
            <w:r>
              <w:rPr>
                <w:rFonts w:hint="eastAsia" w:ascii="宋体" w:hAnsi="宋体" w:eastAsia="宋体" w:cs="宋体"/>
                <w:color w:val="auto"/>
                <w:spacing w:val="-1"/>
                <w:sz w:val="21"/>
                <w:szCs w:val="21"/>
                <w:highlight w:val="none"/>
              </w:rPr>
              <w:t>):≥</w:t>
            </w:r>
            <w:r>
              <w:rPr>
                <w:rFonts w:hint="eastAsia" w:ascii="宋体" w:hAnsi="宋体" w:cs="宋体"/>
                <w:color w:val="auto"/>
                <w:spacing w:val="-1"/>
                <w:sz w:val="21"/>
                <w:szCs w:val="21"/>
                <w:highlight w:val="none"/>
                <w:lang w:val="en-US" w:eastAsia="zh-CN"/>
              </w:rPr>
              <w:t>16</w:t>
            </w:r>
            <w:r>
              <w:rPr>
                <w:rFonts w:hint="eastAsia" w:ascii="宋体" w:hAnsi="宋体" w:eastAsia="宋体" w:cs="宋体"/>
                <w:color w:val="auto"/>
                <w:spacing w:val="-1"/>
                <w:sz w:val="21"/>
                <w:szCs w:val="21"/>
                <w:highlight w:val="none"/>
              </w:rPr>
              <w:t>00W。</w:t>
            </w:r>
          </w:p>
          <w:p w14:paraId="61379F20">
            <w:pPr>
              <w:spacing w:before="1" w:line="195" w:lineRule="auto"/>
              <w:ind w:left="13" w:right="8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4、灵敏度：≥</w:t>
            </w:r>
            <w:r>
              <w:rPr>
                <w:rFonts w:hint="eastAsia" w:ascii="宋体" w:hAnsi="宋体" w:eastAsia="宋体" w:cs="宋体"/>
                <w:color w:val="auto"/>
                <w:spacing w:val="9"/>
                <w:sz w:val="21"/>
                <w:szCs w:val="21"/>
                <w:highlight w:val="none"/>
              </w:rPr>
              <w:t>104</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3"/>
                <w:sz w:val="21"/>
                <w:szCs w:val="21"/>
                <w:highlight w:val="none"/>
              </w:rPr>
              <w:t>dB。</w:t>
            </w:r>
          </w:p>
          <w:p w14:paraId="58EAE509">
            <w:pPr>
              <w:spacing w:before="1" w:line="195"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5、最大声压级：≥</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3"/>
                <w:sz w:val="21"/>
                <w:szCs w:val="21"/>
                <w:highlight w:val="none"/>
              </w:rPr>
              <w:t>136</w:t>
            </w:r>
            <w:r>
              <w:rPr>
                <w:rFonts w:hint="eastAsia" w:ascii="宋体" w:hAnsi="宋体" w:eastAsia="宋体" w:cs="宋体"/>
                <w:color w:val="auto"/>
                <w:spacing w:val="-3"/>
                <w:sz w:val="21"/>
                <w:szCs w:val="21"/>
                <w:highlight w:val="none"/>
              </w:rPr>
              <w:t>dB。</w:t>
            </w:r>
          </w:p>
          <w:p w14:paraId="5D94F2D8">
            <w:pPr>
              <w:spacing w:before="2" w:line="189" w:lineRule="auto"/>
              <w:ind w:left="13" w:firstLine="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6、低音单元配置：18</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
                <w:sz w:val="21"/>
                <w:szCs w:val="21"/>
                <w:highlight w:val="none"/>
              </w:rPr>
              <w:t>"×2。</w:t>
            </w:r>
          </w:p>
          <w:p w14:paraId="129F1599">
            <w:pPr>
              <w:spacing w:before="1" w:line="199" w:lineRule="auto"/>
              <w:ind w:left="13" w:right="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0FACE7AD">
            <w:pPr>
              <w:spacing w:before="55"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w:t>
            </w:r>
          </w:p>
        </w:tc>
        <w:tc>
          <w:tcPr>
            <w:tcW w:w="706" w:type="dxa"/>
            <w:shd w:val="clear" w:color="auto" w:fill="auto"/>
            <w:vAlign w:val="center"/>
          </w:tcPr>
          <w:p w14:paraId="4D52D1FA">
            <w:pPr>
              <w:spacing w:before="55"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1683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1073EEE">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6" w:type="dxa"/>
            <w:shd w:val="clear" w:color="auto" w:fill="auto"/>
            <w:vAlign w:val="center"/>
          </w:tcPr>
          <w:p w14:paraId="64158108">
            <w:pPr>
              <w:spacing w:before="56" w:line="220" w:lineRule="auto"/>
              <w:ind w:left="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舞台返听音响</w:t>
            </w:r>
          </w:p>
        </w:tc>
        <w:tc>
          <w:tcPr>
            <w:tcW w:w="6814" w:type="dxa"/>
            <w:shd w:val="clear" w:color="auto" w:fill="auto"/>
          </w:tcPr>
          <w:p w14:paraId="58640614">
            <w:pPr>
              <w:spacing w:before="55" w:line="191" w:lineRule="auto"/>
              <w:ind w:left="13" w:right="11" w:firstLine="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1、频率响应：≤</w:t>
            </w:r>
            <w:r>
              <w:rPr>
                <w:rFonts w:hint="eastAsia" w:ascii="宋体" w:hAnsi="宋体" w:cs="宋体"/>
                <w:color w:val="auto"/>
                <w:spacing w:val="-1"/>
                <w:sz w:val="21"/>
                <w:szCs w:val="21"/>
                <w:highlight w:val="none"/>
                <w:lang w:val="en-US" w:eastAsia="zh-CN"/>
              </w:rPr>
              <w:t>55</w:t>
            </w:r>
            <w:r>
              <w:rPr>
                <w:rFonts w:hint="eastAsia" w:ascii="宋体" w:hAnsi="宋体" w:eastAsia="宋体" w:cs="宋体"/>
                <w:color w:val="auto"/>
                <w:spacing w:val="-1"/>
                <w:sz w:val="21"/>
                <w:szCs w:val="21"/>
                <w:highlight w:val="none"/>
              </w:rPr>
              <w:t>Hz</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cs="宋体"/>
                <w:color w:val="auto"/>
                <w:spacing w:val="-1"/>
                <w:sz w:val="21"/>
                <w:szCs w:val="21"/>
                <w:highlight w:val="none"/>
                <w:lang w:val="en-US" w:eastAsia="zh-CN"/>
              </w:rPr>
              <w:t>20</w:t>
            </w:r>
            <w:r>
              <w:rPr>
                <w:rFonts w:hint="eastAsia" w:ascii="宋体" w:hAnsi="宋体" w:eastAsia="宋体" w:cs="宋体"/>
                <w:color w:val="auto"/>
                <w:spacing w:val="-1"/>
                <w:sz w:val="21"/>
                <w:szCs w:val="21"/>
                <w:highlight w:val="none"/>
              </w:rPr>
              <w:t>KHz。</w:t>
            </w:r>
          </w:p>
          <w:p w14:paraId="12E7F9C6">
            <w:pPr>
              <w:spacing w:line="220"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2、指向性：</w:t>
            </w:r>
            <w:r>
              <w:rPr>
                <w:rFonts w:hint="eastAsia" w:ascii="宋体" w:hAnsi="宋体" w:eastAsia="宋体" w:cs="宋体"/>
                <w:color w:val="auto"/>
                <w:spacing w:val="-1"/>
                <w:sz w:val="21"/>
                <w:szCs w:val="21"/>
                <w:highlight w:val="none"/>
              </w:rPr>
              <w:t>90°</w:t>
            </w:r>
            <w:r>
              <w:rPr>
                <w:rFonts w:hint="eastAsia" w:ascii="宋体" w:hAnsi="宋体" w:eastAsia="宋体" w:cs="宋体"/>
                <w:color w:val="auto"/>
                <w:spacing w:val="-1"/>
                <w:sz w:val="21"/>
                <w:szCs w:val="21"/>
                <w:highlight w:val="none"/>
              </w:rPr>
              <w:t>×</w:t>
            </w: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0。</w:t>
            </w:r>
          </w:p>
          <w:p w14:paraId="65985C17">
            <w:pPr>
              <w:spacing w:line="194"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3、额定阻抗：8Ω。</w:t>
            </w:r>
          </w:p>
          <w:p w14:paraId="627CD183">
            <w:pPr>
              <w:spacing w:before="1" w:line="196" w:lineRule="auto"/>
              <w:ind w:left="13" w:right="1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4、额定功率(</w:t>
            </w:r>
            <w:r>
              <w:rPr>
                <w:rFonts w:hint="eastAsia" w:ascii="宋体" w:hAnsi="宋体" w:eastAsia="宋体" w:cs="宋体"/>
                <w:color w:val="auto"/>
                <w:sz w:val="21"/>
                <w:szCs w:val="21"/>
                <w:highlight w:val="none"/>
              </w:rPr>
              <w:t xml:space="preserve">AES </w:t>
            </w:r>
            <w:r>
              <w:rPr>
                <w:rFonts w:hint="eastAsia" w:ascii="宋体" w:hAnsi="宋体" w:eastAsia="宋体" w:cs="宋体"/>
                <w:color w:val="auto"/>
                <w:spacing w:val="-1"/>
                <w:sz w:val="21"/>
                <w:szCs w:val="21"/>
                <w:highlight w:val="none"/>
              </w:rPr>
              <w:t>):≥</w:t>
            </w:r>
            <w:r>
              <w:rPr>
                <w:rFonts w:hint="eastAsia" w:ascii="宋体" w:hAnsi="宋体" w:cs="宋体"/>
                <w:color w:val="auto"/>
                <w:spacing w:val="-1"/>
                <w:sz w:val="21"/>
                <w:szCs w:val="21"/>
                <w:highlight w:val="none"/>
                <w:lang w:val="en-US" w:eastAsia="zh-CN"/>
              </w:rPr>
              <w:t>45</w:t>
            </w:r>
            <w:r>
              <w:rPr>
                <w:rFonts w:hint="eastAsia" w:ascii="宋体" w:hAnsi="宋体" w:eastAsia="宋体" w:cs="宋体"/>
                <w:color w:val="auto"/>
                <w:spacing w:val="-1"/>
                <w:sz w:val="21"/>
                <w:szCs w:val="21"/>
                <w:highlight w:val="none"/>
              </w:rPr>
              <w:t>0W。</w:t>
            </w:r>
          </w:p>
          <w:p w14:paraId="4EC7D8F8">
            <w:pPr>
              <w:spacing w:line="219" w:lineRule="auto"/>
              <w:ind w:left="13"/>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5、★灵敏度：≥99dB。</w:t>
            </w:r>
          </w:p>
          <w:p w14:paraId="1D48D036">
            <w:pPr>
              <w:spacing w:line="219"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6、最大声压级：≥</w:t>
            </w:r>
            <w:r>
              <w:rPr>
                <w:rFonts w:hint="eastAsia" w:ascii="宋体" w:hAnsi="宋体" w:eastAsia="宋体" w:cs="宋体"/>
                <w:color w:val="auto"/>
                <w:spacing w:val="5"/>
                <w:sz w:val="21"/>
                <w:szCs w:val="21"/>
                <w:highlight w:val="none"/>
              </w:rPr>
              <w:t xml:space="preserve"> </w:t>
            </w:r>
            <w:r>
              <w:rPr>
                <w:rFonts w:hint="eastAsia" w:ascii="宋体" w:hAnsi="宋体" w:cs="宋体"/>
                <w:color w:val="auto"/>
                <w:spacing w:val="-3"/>
                <w:sz w:val="21"/>
                <w:szCs w:val="21"/>
                <w:highlight w:val="none"/>
                <w:lang w:val="en-US" w:eastAsia="zh-CN"/>
              </w:rPr>
              <w:t>128</w:t>
            </w:r>
            <w:r>
              <w:rPr>
                <w:rFonts w:hint="eastAsia" w:ascii="宋体" w:hAnsi="宋体" w:eastAsia="宋体" w:cs="宋体"/>
                <w:color w:val="auto"/>
                <w:spacing w:val="-3"/>
                <w:sz w:val="21"/>
                <w:szCs w:val="21"/>
                <w:highlight w:val="none"/>
              </w:rPr>
              <w:t>dB。</w:t>
            </w:r>
          </w:p>
          <w:p w14:paraId="0C00CE31">
            <w:pPr>
              <w:spacing w:line="195" w:lineRule="auto"/>
              <w:ind w:left="13" w:right="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7、低音单元配置：12</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
                <w:sz w:val="21"/>
                <w:szCs w:val="21"/>
                <w:highlight w:val="none"/>
              </w:rPr>
              <w:t>"×1。</w:t>
            </w:r>
          </w:p>
          <w:p w14:paraId="4A566EEE">
            <w:pPr>
              <w:spacing w:before="1" w:line="195"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8、高频单元配置：</w:t>
            </w:r>
            <w:r>
              <w:rPr>
                <w:rFonts w:hint="eastAsia" w:ascii="宋体" w:hAnsi="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8"/>
                <w:sz w:val="21"/>
                <w:szCs w:val="21"/>
                <w:highlight w:val="none"/>
              </w:rPr>
              <w:t>×1。</w:t>
            </w:r>
          </w:p>
          <w:p w14:paraId="696A98E2">
            <w:pPr>
              <w:spacing w:before="1" w:line="196" w:lineRule="auto"/>
              <w:ind w:left="13" w:firstLine="9"/>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提供第三方检测机构出具的CNAS</w:t>
            </w:r>
            <w:r>
              <w:rPr>
                <w:rFonts w:hint="eastAsia" w:ascii="宋体" w:hAnsi="宋体" w:eastAsia="宋体" w:cs="宋体"/>
                <w:color w:val="auto"/>
                <w:sz w:val="21"/>
                <w:szCs w:val="21"/>
                <w:highlight w:val="none"/>
                <w:lang w:val="en-US" w:eastAsia="zh-CN"/>
              </w:rPr>
              <w:t>标识或</w:t>
            </w:r>
            <w:r>
              <w:rPr>
                <w:rFonts w:hint="eastAsia" w:ascii="宋体" w:hAnsi="宋体" w:eastAsia="宋体" w:cs="宋体"/>
                <w:color w:val="auto"/>
                <w:sz w:val="21"/>
                <w:szCs w:val="21"/>
                <w:highlight w:val="none"/>
              </w:rPr>
              <w:t>CMA</w:t>
            </w:r>
            <w:r>
              <w:rPr>
                <w:rFonts w:hint="eastAsia" w:ascii="宋体" w:hAnsi="宋体" w:eastAsia="宋体" w:cs="宋体"/>
                <w:color w:val="auto"/>
                <w:sz w:val="21"/>
                <w:szCs w:val="21"/>
                <w:highlight w:val="none"/>
                <w:lang w:val="en-US" w:eastAsia="zh-CN"/>
              </w:rPr>
              <w:t>标识</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 xml:space="preserve"> </w:t>
            </w:r>
          </w:p>
          <w:p w14:paraId="77B05B43">
            <w:pPr>
              <w:spacing w:before="1" w:line="196" w:lineRule="auto"/>
              <w:ind w:left="13" w:firstLine="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4A1C81B1">
            <w:pPr>
              <w:spacing w:before="55"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z w:val="21"/>
                <w:szCs w:val="21"/>
                <w:highlight w:val="none"/>
              </w:rPr>
              <w:t>个</w:t>
            </w:r>
          </w:p>
        </w:tc>
        <w:tc>
          <w:tcPr>
            <w:tcW w:w="706" w:type="dxa"/>
            <w:shd w:val="clear" w:color="auto" w:fill="auto"/>
            <w:vAlign w:val="center"/>
          </w:tcPr>
          <w:p w14:paraId="3EB225F9">
            <w:pPr>
              <w:spacing w:before="55" w:line="219"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132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75" w:type="dxa"/>
            <w:vAlign w:val="center"/>
          </w:tcPr>
          <w:p w14:paraId="7E023D0F">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6" w:type="dxa"/>
            <w:shd w:val="clear" w:color="auto" w:fill="auto"/>
            <w:vAlign w:val="center"/>
          </w:tcPr>
          <w:p w14:paraId="386AA111">
            <w:pPr>
              <w:spacing w:before="59" w:line="209" w:lineRule="auto"/>
              <w:ind w:left="11" w:right="3"/>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4通道线阵音箱专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业功放</w:t>
            </w:r>
          </w:p>
        </w:tc>
        <w:tc>
          <w:tcPr>
            <w:tcW w:w="6814" w:type="dxa"/>
            <w:shd w:val="clear" w:color="auto" w:fill="auto"/>
          </w:tcPr>
          <w:p w14:paraId="6A6437BC">
            <w:pPr>
              <w:spacing w:before="49" w:line="222" w:lineRule="auto"/>
              <w:ind w:left="32" w:right="22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1、高效率功放D类线路设计。</w:t>
            </w:r>
          </w:p>
          <w:p w14:paraId="38EAF56D">
            <w:pPr>
              <w:spacing w:line="210" w:lineRule="auto"/>
              <w:ind w:right="19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2、输出功率：8Ω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rPr>
              <w:t>1000W</w:t>
            </w:r>
            <w:r>
              <w:rPr>
                <w:rFonts w:hint="eastAsia" w:ascii="宋体" w:hAnsi="宋体" w:eastAsia="宋体" w:cs="宋体"/>
                <w:color w:val="auto"/>
                <w:spacing w:val="-3"/>
                <w:sz w:val="21"/>
                <w:szCs w:val="21"/>
                <w:highlight w:val="none"/>
              </w:rPr>
              <w:t>×4；4Ω</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rPr>
              <w:t>1900W</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4"/>
                <w:sz w:val="21"/>
                <w:szCs w:val="21"/>
                <w:highlight w:val="none"/>
              </w:rPr>
              <w:t>4。</w:t>
            </w:r>
          </w:p>
          <w:p w14:paraId="7F2DB122">
            <w:pPr>
              <w:spacing w:line="215" w:lineRule="auto"/>
              <w:ind w:left="32" w:right="181" w:hanging="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3、频率响应20Hz～20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rPr>
              <w:t>kHz</w:t>
            </w:r>
            <w:r>
              <w:rPr>
                <w:rFonts w:hint="eastAsia" w:ascii="宋体" w:hAnsi="宋体" w:eastAsia="宋体" w:cs="宋体"/>
                <w:color w:val="auto"/>
                <w:spacing w:val="62"/>
                <w:w w:val="101"/>
                <w:sz w:val="21"/>
                <w:szCs w:val="21"/>
                <w:highlight w:val="none"/>
              </w:rPr>
              <w:t xml:space="preserve"> </w:t>
            </w:r>
            <w:r>
              <w:rPr>
                <w:rFonts w:hint="eastAsia" w:ascii="宋体" w:hAnsi="宋体" w:eastAsia="宋体" w:cs="宋体"/>
                <w:color w:val="auto"/>
                <w:spacing w:val="-3"/>
                <w:sz w:val="21"/>
                <w:szCs w:val="21"/>
                <w:highlight w:val="none"/>
              </w:rPr>
              <w:t>±0.35dB。</w:t>
            </w:r>
          </w:p>
          <w:p w14:paraId="3555FDF3">
            <w:pPr>
              <w:spacing w:line="209" w:lineRule="auto"/>
              <w:ind w:left="32" w:right="57" w:hanging="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4、输</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9"/>
                <w:sz w:val="21"/>
                <w:szCs w:val="21"/>
                <w:highlight w:val="none"/>
              </w:rPr>
              <w:t>入</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阻</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9"/>
                <w:sz w:val="21"/>
                <w:szCs w:val="21"/>
                <w:highlight w:val="none"/>
              </w:rPr>
              <w:t>抗</w:t>
            </w:r>
            <w:r>
              <w:rPr>
                <w:rFonts w:hint="eastAsia" w:ascii="宋体" w:hAnsi="宋体" w:eastAsia="宋体" w:cs="宋体"/>
                <w:color w:val="auto"/>
                <w:spacing w:val="-23"/>
                <w:sz w:val="21"/>
                <w:szCs w:val="21"/>
                <w:highlight w:val="none"/>
              </w:rPr>
              <w:t>9.5 K</w:t>
            </w:r>
            <w:r>
              <w:rPr>
                <w:rFonts w:hint="eastAsia" w:ascii="宋体" w:hAnsi="宋体" w:eastAsia="宋体" w:cs="宋体"/>
                <w:color w:val="auto"/>
                <w:spacing w:val="5"/>
                <w:sz w:val="21"/>
                <w:szCs w:val="21"/>
                <w:highlight w:val="none"/>
              </w:rPr>
              <w:t>Ω</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平</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1"/>
                <w:sz w:val="21"/>
                <w:szCs w:val="21"/>
                <w:highlight w:val="none"/>
              </w:rPr>
              <w:t>衡</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1"/>
                <w:sz w:val="21"/>
                <w:szCs w:val="21"/>
                <w:highlight w:val="none"/>
              </w:rPr>
              <w:t xml:space="preserve">) 、 4.75 </w:t>
            </w:r>
            <w:r>
              <w:rPr>
                <w:rFonts w:hint="eastAsia" w:ascii="宋体" w:hAnsi="宋体" w:eastAsia="宋体" w:cs="宋体"/>
                <w:color w:val="auto"/>
                <w:spacing w:val="-23"/>
                <w:sz w:val="21"/>
                <w:szCs w:val="21"/>
                <w:highlight w:val="none"/>
              </w:rPr>
              <w:t>K</w:t>
            </w:r>
            <w:r>
              <w:rPr>
                <w:rFonts w:hint="eastAsia" w:ascii="宋体" w:hAnsi="宋体" w:eastAsia="宋体" w:cs="宋体"/>
                <w:color w:val="auto"/>
                <w:spacing w:val="5"/>
                <w:sz w:val="21"/>
                <w:szCs w:val="21"/>
                <w:highlight w:val="none"/>
              </w:rPr>
              <w:t>Ω</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不平</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15"/>
                <w:sz w:val="21"/>
                <w:szCs w:val="21"/>
                <w:highlight w:val="none"/>
              </w:rPr>
              <w:t>。</w:t>
            </w:r>
          </w:p>
          <w:p w14:paraId="2E1D18CC">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5、输入灵敏度：1.4V。</w:t>
            </w:r>
          </w:p>
          <w:p w14:paraId="0785AD24">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谐波失真THD&lt;1%</w:t>
            </w:r>
          </w:p>
          <w:p w14:paraId="29F4E353">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信噪比≥98dB;</w:t>
            </w:r>
          </w:p>
          <w:p w14:paraId="62B8245B">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阻尼系数&gt;250;</w:t>
            </w:r>
          </w:p>
          <w:p w14:paraId="2A58E8A2">
            <w:pPr>
              <w:spacing w:line="207" w:lineRule="auto"/>
              <w:ind w:left="32"/>
              <w:rPr>
                <w:rFonts w:hint="eastAsia" w:ascii="宋体" w:hAnsi="宋体" w:eastAsia="宋体" w:cs="宋体"/>
                <w:color w:val="auto"/>
                <w:sz w:val="21"/>
                <w:szCs w:val="21"/>
                <w:highlight w:val="none"/>
              </w:rPr>
            </w:pPr>
            <w:r>
              <w:rPr>
                <w:rFonts w:hint="eastAsia" w:ascii="宋体" w:hAnsi="宋体" w:cs="宋体"/>
                <w:color w:val="auto"/>
                <w:spacing w:val="-1"/>
                <w:sz w:val="21"/>
                <w:szCs w:val="21"/>
                <w:highlight w:val="none"/>
                <w:lang w:val="en-US" w:eastAsia="zh-CN"/>
              </w:rPr>
              <w:t>9、</w:t>
            </w:r>
            <w:r>
              <w:rPr>
                <w:rFonts w:hint="eastAsia" w:ascii="宋体" w:hAnsi="宋体" w:eastAsia="宋体" w:cs="宋体"/>
                <w:color w:val="auto"/>
                <w:spacing w:val="-8"/>
                <w:sz w:val="21"/>
                <w:szCs w:val="21"/>
                <w:highlight w:val="none"/>
              </w:rPr>
              <w:t>电</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8"/>
                <w:sz w:val="21"/>
                <w:szCs w:val="21"/>
                <w:highlight w:val="none"/>
              </w:rPr>
              <w:t>压</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增</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益</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8"/>
                <w:sz w:val="21"/>
                <w:szCs w:val="21"/>
                <w:highlight w:val="none"/>
              </w:rPr>
              <w:t>36.1</w:t>
            </w:r>
            <w:r>
              <w:rPr>
                <w:rFonts w:hint="eastAsia" w:ascii="宋体" w:hAnsi="宋体" w:eastAsia="宋体" w:cs="宋体"/>
                <w:color w:val="auto"/>
                <w:spacing w:val="-2"/>
                <w:sz w:val="21"/>
                <w:szCs w:val="21"/>
                <w:highlight w:val="none"/>
              </w:rPr>
              <w:t>dB。</w:t>
            </w:r>
          </w:p>
          <w:p w14:paraId="1ABA27B0">
            <w:pPr>
              <w:spacing w:before="5" w:line="216" w:lineRule="auto"/>
              <w:ind w:left="12" w:right="159" w:firstLine="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060C600C">
            <w:pPr>
              <w:spacing w:before="59"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6套</w:t>
            </w:r>
          </w:p>
        </w:tc>
        <w:tc>
          <w:tcPr>
            <w:tcW w:w="706" w:type="dxa"/>
            <w:shd w:val="clear" w:color="auto" w:fill="auto"/>
            <w:vAlign w:val="center"/>
          </w:tcPr>
          <w:p w14:paraId="6A6BD46D">
            <w:pPr>
              <w:spacing w:before="59"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1BB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75" w:type="dxa"/>
            <w:shd w:val="clear" w:color="auto" w:fill="auto"/>
            <w:vAlign w:val="center"/>
          </w:tcPr>
          <w:p w14:paraId="302FC33A">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6" w:type="dxa"/>
            <w:shd w:val="clear" w:color="auto" w:fill="auto"/>
            <w:vAlign w:val="center"/>
          </w:tcPr>
          <w:p w14:paraId="42223F05">
            <w:pPr>
              <w:spacing w:before="59" w:line="209" w:lineRule="auto"/>
              <w:ind w:left="11" w:right="3"/>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线阵次低音音箱功放</w:t>
            </w:r>
          </w:p>
        </w:tc>
        <w:tc>
          <w:tcPr>
            <w:tcW w:w="6814" w:type="dxa"/>
            <w:shd w:val="clear" w:color="auto" w:fill="auto"/>
          </w:tcPr>
          <w:p w14:paraId="4A593C96">
            <w:pPr>
              <w:spacing w:before="49" w:line="222" w:lineRule="auto"/>
              <w:ind w:left="32" w:right="22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1、高效率功放D类线路设计。</w:t>
            </w:r>
          </w:p>
          <w:p w14:paraId="18B1726E">
            <w:pPr>
              <w:spacing w:line="210" w:lineRule="auto"/>
              <w:ind w:right="19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2、输出功率：8Ω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rPr>
              <w:t>1000W</w:t>
            </w:r>
            <w:r>
              <w:rPr>
                <w:rFonts w:hint="eastAsia" w:ascii="宋体" w:hAnsi="宋体" w:eastAsia="宋体" w:cs="宋体"/>
                <w:color w:val="auto"/>
                <w:spacing w:val="-3"/>
                <w:sz w:val="21"/>
                <w:szCs w:val="21"/>
                <w:highlight w:val="none"/>
              </w:rPr>
              <w:t>×4；4Ω</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rPr>
              <w:t>1900W</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4"/>
                <w:sz w:val="21"/>
                <w:szCs w:val="21"/>
                <w:highlight w:val="none"/>
              </w:rPr>
              <w:t>4。</w:t>
            </w:r>
          </w:p>
          <w:p w14:paraId="0EA1CAF0">
            <w:pPr>
              <w:spacing w:line="215" w:lineRule="auto"/>
              <w:ind w:left="32" w:right="181" w:hanging="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3、频率响应20Hz～20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rPr>
              <w:t>kHz</w:t>
            </w:r>
            <w:r>
              <w:rPr>
                <w:rFonts w:hint="eastAsia" w:ascii="宋体" w:hAnsi="宋体" w:eastAsia="宋体" w:cs="宋体"/>
                <w:color w:val="auto"/>
                <w:spacing w:val="62"/>
                <w:w w:val="101"/>
                <w:sz w:val="21"/>
                <w:szCs w:val="21"/>
                <w:highlight w:val="none"/>
              </w:rPr>
              <w:t xml:space="preserve"> </w:t>
            </w:r>
            <w:r>
              <w:rPr>
                <w:rFonts w:hint="eastAsia" w:ascii="宋体" w:hAnsi="宋体" w:eastAsia="宋体" w:cs="宋体"/>
                <w:color w:val="auto"/>
                <w:spacing w:val="-3"/>
                <w:sz w:val="21"/>
                <w:szCs w:val="21"/>
                <w:highlight w:val="none"/>
              </w:rPr>
              <w:t>±0.35dB。</w:t>
            </w:r>
          </w:p>
          <w:p w14:paraId="6EF8F6CD">
            <w:pPr>
              <w:spacing w:line="209" w:lineRule="auto"/>
              <w:ind w:left="32" w:right="57" w:hanging="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4、输</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9"/>
                <w:sz w:val="21"/>
                <w:szCs w:val="21"/>
                <w:highlight w:val="none"/>
              </w:rPr>
              <w:t>入</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阻</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9"/>
                <w:sz w:val="21"/>
                <w:szCs w:val="21"/>
                <w:highlight w:val="none"/>
              </w:rPr>
              <w:t>抗</w:t>
            </w:r>
            <w:r>
              <w:rPr>
                <w:rFonts w:hint="eastAsia" w:ascii="宋体" w:hAnsi="宋体" w:eastAsia="宋体" w:cs="宋体"/>
                <w:color w:val="auto"/>
                <w:spacing w:val="-23"/>
                <w:sz w:val="21"/>
                <w:szCs w:val="21"/>
                <w:highlight w:val="none"/>
              </w:rPr>
              <w:t>9.5 K</w:t>
            </w:r>
            <w:r>
              <w:rPr>
                <w:rFonts w:hint="eastAsia" w:ascii="宋体" w:hAnsi="宋体" w:eastAsia="宋体" w:cs="宋体"/>
                <w:color w:val="auto"/>
                <w:spacing w:val="5"/>
                <w:sz w:val="21"/>
                <w:szCs w:val="21"/>
                <w:highlight w:val="none"/>
              </w:rPr>
              <w:t>Ω</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平</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1"/>
                <w:sz w:val="21"/>
                <w:szCs w:val="21"/>
                <w:highlight w:val="none"/>
              </w:rPr>
              <w:t>衡</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1"/>
                <w:sz w:val="21"/>
                <w:szCs w:val="21"/>
                <w:highlight w:val="none"/>
              </w:rPr>
              <w:t xml:space="preserve">) 、 4.75 </w:t>
            </w:r>
            <w:r>
              <w:rPr>
                <w:rFonts w:hint="eastAsia" w:ascii="宋体" w:hAnsi="宋体" w:eastAsia="宋体" w:cs="宋体"/>
                <w:color w:val="auto"/>
                <w:spacing w:val="-23"/>
                <w:sz w:val="21"/>
                <w:szCs w:val="21"/>
                <w:highlight w:val="none"/>
              </w:rPr>
              <w:t>K</w:t>
            </w:r>
            <w:r>
              <w:rPr>
                <w:rFonts w:hint="eastAsia" w:ascii="宋体" w:hAnsi="宋体" w:eastAsia="宋体" w:cs="宋体"/>
                <w:color w:val="auto"/>
                <w:spacing w:val="5"/>
                <w:sz w:val="21"/>
                <w:szCs w:val="21"/>
                <w:highlight w:val="none"/>
              </w:rPr>
              <w:t>Ω</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不平</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15"/>
                <w:sz w:val="21"/>
                <w:szCs w:val="21"/>
                <w:highlight w:val="none"/>
              </w:rPr>
              <w:t>。</w:t>
            </w:r>
          </w:p>
          <w:p w14:paraId="2F9D06A1">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5、输入灵敏度：1.4V。</w:t>
            </w:r>
          </w:p>
          <w:p w14:paraId="0652939E">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谐波失真THD&lt;1%</w:t>
            </w:r>
          </w:p>
          <w:p w14:paraId="4C6A364B">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信噪比≥98dB;</w:t>
            </w:r>
          </w:p>
          <w:p w14:paraId="3D37E1D2">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阻尼系数&gt;250;</w:t>
            </w:r>
          </w:p>
          <w:p w14:paraId="0791EF9C">
            <w:pPr>
              <w:spacing w:line="207" w:lineRule="auto"/>
              <w:ind w:left="32"/>
              <w:rPr>
                <w:rFonts w:hint="eastAsia" w:ascii="宋体" w:hAnsi="宋体" w:eastAsia="宋体" w:cs="宋体"/>
                <w:color w:val="auto"/>
                <w:sz w:val="21"/>
                <w:szCs w:val="21"/>
                <w:highlight w:val="none"/>
              </w:rPr>
            </w:pPr>
            <w:r>
              <w:rPr>
                <w:rFonts w:hint="eastAsia" w:ascii="宋体" w:hAnsi="宋体" w:cs="宋体"/>
                <w:color w:val="auto"/>
                <w:spacing w:val="-1"/>
                <w:sz w:val="21"/>
                <w:szCs w:val="21"/>
                <w:highlight w:val="none"/>
                <w:lang w:val="en-US" w:eastAsia="zh-CN"/>
              </w:rPr>
              <w:t>9、</w:t>
            </w:r>
            <w:r>
              <w:rPr>
                <w:rFonts w:hint="eastAsia" w:ascii="宋体" w:hAnsi="宋体" w:eastAsia="宋体" w:cs="宋体"/>
                <w:color w:val="auto"/>
                <w:spacing w:val="-8"/>
                <w:sz w:val="21"/>
                <w:szCs w:val="21"/>
                <w:highlight w:val="none"/>
              </w:rPr>
              <w:t>电</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8"/>
                <w:sz w:val="21"/>
                <w:szCs w:val="21"/>
                <w:highlight w:val="none"/>
              </w:rPr>
              <w:t>压</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增</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益</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8"/>
                <w:sz w:val="21"/>
                <w:szCs w:val="21"/>
                <w:highlight w:val="none"/>
              </w:rPr>
              <w:t>36.1</w:t>
            </w:r>
            <w:r>
              <w:rPr>
                <w:rFonts w:hint="eastAsia" w:ascii="宋体" w:hAnsi="宋体" w:eastAsia="宋体" w:cs="宋体"/>
                <w:color w:val="auto"/>
                <w:spacing w:val="-2"/>
                <w:sz w:val="21"/>
                <w:szCs w:val="21"/>
                <w:highlight w:val="none"/>
              </w:rPr>
              <w:t>dB。</w:t>
            </w:r>
          </w:p>
          <w:p w14:paraId="3EE23009">
            <w:pPr>
              <w:spacing w:before="5" w:line="216" w:lineRule="auto"/>
              <w:ind w:left="12" w:right="159" w:firstLine="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7D484273">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z w:val="21"/>
                <w:szCs w:val="21"/>
                <w:highlight w:val="none"/>
              </w:rPr>
              <w:t>套</w:t>
            </w:r>
          </w:p>
        </w:tc>
        <w:tc>
          <w:tcPr>
            <w:tcW w:w="706" w:type="dxa"/>
            <w:shd w:val="clear" w:color="auto" w:fill="auto"/>
            <w:vAlign w:val="center"/>
          </w:tcPr>
          <w:p w14:paraId="4436EE98">
            <w:pPr>
              <w:spacing w:before="55" w:line="220" w:lineRule="auto"/>
              <w:jc w:val="center"/>
              <w:rPr>
                <w:rFonts w:hint="eastAsia" w:ascii="宋体" w:hAnsi="宋体" w:eastAsia="宋体" w:cs="宋体"/>
                <w:color w:val="auto"/>
                <w:spacing w:val="-11"/>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66BD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dxa"/>
            <w:vAlign w:val="center"/>
          </w:tcPr>
          <w:p w14:paraId="54D96761">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6" w:type="dxa"/>
            <w:shd w:val="clear" w:color="auto" w:fill="auto"/>
            <w:vAlign w:val="center"/>
          </w:tcPr>
          <w:p w14:paraId="45EEF5FF">
            <w:pPr>
              <w:spacing w:before="59" w:line="209" w:lineRule="auto"/>
              <w:ind w:left="11" w:right="3"/>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线阵重低音音箱功放</w:t>
            </w:r>
          </w:p>
        </w:tc>
        <w:tc>
          <w:tcPr>
            <w:tcW w:w="6814" w:type="dxa"/>
            <w:shd w:val="clear" w:color="auto" w:fill="auto"/>
          </w:tcPr>
          <w:p w14:paraId="41B2415A">
            <w:pPr>
              <w:spacing w:line="238" w:lineRule="auto"/>
              <w:ind w:left="13" w:right="291"/>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1"/>
                <w:sz w:val="21"/>
                <w:szCs w:val="21"/>
                <w:highlight w:val="none"/>
              </w:rPr>
              <w:t>高效率功放D类线路设计。</w:t>
            </w:r>
          </w:p>
          <w:p w14:paraId="6C89AE35">
            <w:pPr>
              <w:spacing w:before="3" w:line="228" w:lineRule="auto"/>
              <w:ind w:left="13" w:firstLine="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2、★输出功率：8Ω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rPr>
              <w:t>1000W</w:t>
            </w:r>
            <w:r>
              <w:rPr>
                <w:rFonts w:hint="eastAsia" w:ascii="宋体" w:hAnsi="宋体" w:eastAsia="宋体" w:cs="宋体"/>
                <w:color w:val="auto"/>
                <w:spacing w:val="-3"/>
                <w:sz w:val="21"/>
                <w:szCs w:val="21"/>
                <w:highlight w:val="none"/>
              </w:rPr>
              <w:t>×2；4Ω:≥</w:t>
            </w:r>
            <w:r>
              <w:rPr>
                <w:rFonts w:hint="eastAsia" w:ascii="宋体" w:hAnsi="宋体" w:eastAsia="宋体" w:cs="宋体"/>
                <w:color w:val="auto"/>
                <w:spacing w:val="-3"/>
                <w:sz w:val="21"/>
                <w:szCs w:val="21"/>
                <w:highlight w:val="none"/>
              </w:rPr>
              <w:t>1700W</w:t>
            </w: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2"/>
                <w:sz w:val="21"/>
                <w:szCs w:val="21"/>
                <w:highlight w:val="none"/>
              </w:rPr>
              <w:t>;</w:t>
            </w:r>
          </w:p>
          <w:p w14:paraId="6973A8E6">
            <w:pPr>
              <w:spacing w:line="238" w:lineRule="auto"/>
              <w:ind w:left="13" w:right="291"/>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1"/>
                <w:sz w:val="21"/>
                <w:szCs w:val="21"/>
                <w:highlight w:val="none"/>
              </w:rPr>
              <w:t>频率响应20Hz～20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rPr>
              <w:t>kHz</w:t>
            </w:r>
            <w:r>
              <w:rPr>
                <w:rFonts w:hint="eastAsia" w:ascii="宋体" w:hAnsi="宋体" w:eastAsia="宋体" w:cs="宋体"/>
                <w:color w:val="auto"/>
                <w:spacing w:val="62"/>
                <w:w w:val="101"/>
                <w:sz w:val="21"/>
                <w:szCs w:val="21"/>
                <w:highlight w:val="none"/>
              </w:rPr>
              <w:t xml:space="preserve"> </w:t>
            </w:r>
            <w:r>
              <w:rPr>
                <w:rFonts w:hint="eastAsia" w:ascii="宋体" w:hAnsi="宋体" w:eastAsia="宋体" w:cs="宋体"/>
                <w:color w:val="auto"/>
                <w:spacing w:val="-3"/>
                <w:sz w:val="21"/>
                <w:szCs w:val="21"/>
                <w:highlight w:val="none"/>
              </w:rPr>
              <w:t>±0.35dB</w:t>
            </w:r>
            <w:r>
              <w:rPr>
                <w:rFonts w:hint="eastAsia" w:ascii="宋体" w:hAnsi="宋体" w:eastAsia="宋体" w:cs="宋体"/>
                <w:color w:val="auto"/>
                <w:spacing w:val="-2"/>
                <w:sz w:val="21"/>
                <w:szCs w:val="21"/>
                <w:highlight w:val="none"/>
              </w:rPr>
              <w:t>;</w:t>
            </w:r>
          </w:p>
          <w:p w14:paraId="3484A8AE">
            <w:pPr>
              <w:spacing w:line="238" w:lineRule="auto"/>
              <w:ind w:left="13" w:right="291"/>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pacing w:val="-9"/>
                <w:sz w:val="21"/>
                <w:szCs w:val="21"/>
                <w:highlight w:val="none"/>
              </w:rPr>
              <w:t>输</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9"/>
                <w:sz w:val="21"/>
                <w:szCs w:val="21"/>
                <w:highlight w:val="none"/>
              </w:rPr>
              <w:t>入</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阻</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9"/>
                <w:sz w:val="21"/>
                <w:szCs w:val="21"/>
                <w:highlight w:val="none"/>
              </w:rPr>
              <w:t>抗</w:t>
            </w:r>
            <w:r>
              <w:rPr>
                <w:rFonts w:hint="eastAsia" w:ascii="宋体" w:hAnsi="宋体" w:eastAsia="宋体" w:cs="宋体"/>
                <w:color w:val="auto"/>
                <w:spacing w:val="-23"/>
                <w:sz w:val="21"/>
                <w:szCs w:val="21"/>
                <w:highlight w:val="none"/>
                <w:lang w:val="en-US" w:eastAsia="zh-CN"/>
              </w:rPr>
              <w:t>20</w:t>
            </w:r>
            <w:r>
              <w:rPr>
                <w:rFonts w:hint="eastAsia" w:ascii="宋体" w:hAnsi="宋体" w:eastAsia="宋体" w:cs="宋体"/>
                <w:color w:val="auto"/>
                <w:spacing w:val="-23"/>
                <w:sz w:val="21"/>
                <w:szCs w:val="21"/>
                <w:highlight w:val="none"/>
              </w:rPr>
              <w:t xml:space="preserve"> K</w:t>
            </w:r>
            <w:r>
              <w:rPr>
                <w:rFonts w:hint="eastAsia" w:ascii="宋体" w:hAnsi="宋体" w:eastAsia="宋体" w:cs="宋体"/>
                <w:color w:val="auto"/>
                <w:spacing w:val="5"/>
                <w:sz w:val="21"/>
                <w:szCs w:val="21"/>
                <w:highlight w:val="none"/>
              </w:rPr>
              <w:t>Ω</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平</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1"/>
                <w:sz w:val="21"/>
                <w:szCs w:val="21"/>
                <w:highlight w:val="none"/>
              </w:rPr>
              <w:t>衡</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cs="宋体"/>
                <w:color w:val="auto"/>
                <w:spacing w:val="-11"/>
                <w:sz w:val="21"/>
                <w:szCs w:val="21"/>
                <w:highlight w:val="none"/>
                <w:lang w:eastAsia="zh-CN"/>
              </w:rPr>
              <w:t>、10KΩ( 不平衡);</w:t>
            </w:r>
          </w:p>
          <w:p w14:paraId="36B4BD5C">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5、谐波失真THD＜1%</w:t>
            </w:r>
            <w:r>
              <w:rPr>
                <w:rFonts w:hint="eastAsia" w:ascii="宋体" w:hAnsi="宋体" w:eastAsia="宋体" w:cs="宋体"/>
                <w:color w:val="auto"/>
                <w:spacing w:val="-2"/>
                <w:sz w:val="21"/>
                <w:szCs w:val="21"/>
                <w:highlight w:val="none"/>
              </w:rPr>
              <w:t>;</w:t>
            </w:r>
          </w:p>
          <w:p w14:paraId="360750EB">
            <w:pPr>
              <w:spacing w:before="11" w:line="219" w:lineRule="auto"/>
              <w:ind w:left="32"/>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6、信噪比≥103</w:t>
            </w:r>
            <w:r>
              <w:rPr>
                <w:rFonts w:hint="eastAsia" w:ascii="宋体" w:hAnsi="宋体" w:eastAsia="宋体" w:cs="宋体"/>
                <w:color w:val="auto"/>
                <w:spacing w:val="-2"/>
                <w:sz w:val="21"/>
                <w:szCs w:val="21"/>
                <w:highlight w:val="none"/>
              </w:rPr>
              <w:t>dB;</w:t>
            </w:r>
          </w:p>
          <w:p w14:paraId="3D559A87">
            <w:pPr>
              <w:spacing w:before="11" w:line="219" w:lineRule="auto"/>
              <w:ind w:left="32"/>
              <w:rPr>
                <w:rFonts w:hint="eastAsia" w:ascii="宋体" w:hAnsi="宋体" w:eastAsia="宋体" w:cs="宋体"/>
                <w:color w:val="auto"/>
                <w:spacing w:val="-2"/>
                <w:sz w:val="21"/>
                <w:szCs w:val="21"/>
                <w:highlight w:val="none"/>
              </w:rPr>
            </w:pPr>
            <w:r>
              <w:rPr>
                <w:rFonts w:hint="eastAsia" w:ascii="宋体" w:hAnsi="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阻尼系数&gt;250;</w:t>
            </w:r>
          </w:p>
          <w:p w14:paraId="3B8F7AF4">
            <w:pPr>
              <w:spacing w:before="11" w:line="219" w:lineRule="auto"/>
              <w:ind w:left="32"/>
              <w:rPr>
                <w:rFonts w:hint="eastAsia" w:ascii="宋体" w:hAnsi="宋体" w:eastAsia="宋体" w:cs="宋体"/>
                <w:color w:val="auto"/>
                <w:spacing w:val="-2"/>
                <w:sz w:val="21"/>
                <w:szCs w:val="21"/>
                <w:highlight w:val="none"/>
                <w:lang w:eastAsia="zh-CN"/>
              </w:rPr>
            </w:pPr>
            <w:r>
              <w:rPr>
                <w:rFonts w:hint="eastAsia" w:ascii="宋体" w:hAnsi="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 xml:space="preserve">电压增益35dB </w:t>
            </w:r>
            <w:r>
              <w:rPr>
                <w:rFonts w:hint="eastAsia" w:ascii="宋体" w:hAnsi="宋体" w:cs="宋体"/>
                <w:color w:val="auto"/>
                <w:spacing w:val="-2"/>
                <w:sz w:val="21"/>
                <w:szCs w:val="21"/>
                <w:highlight w:val="none"/>
                <w:lang w:eastAsia="zh-CN"/>
              </w:rPr>
              <w:t>。</w:t>
            </w:r>
          </w:p>
          <w:p w14:paraId="3D004CBB">
            <w:pPr>
              <w:spacing w:before="1" w:line="196"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pacing w:val="-9"/>
                <w:sz w:val="21"/>
                <w:szCs w:val="21"/>
                <w:highlight w:val="none"/>
              </w:rPr>
              <w:t>提</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供</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9"/>
                <w:sz w:val="21"/>
                <w:szCs w:val="21"/>
                <w:highlight w:val="none"/>
              </w:rPr>
              <w:t>强</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制</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9"/>
                <w:sz w:val="21"/>
                <w:szCs w:val="21"/>
                <w:highlight w:val="none"/>
              </w:rPr>
              <w:t>性</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C</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9"/>
                <w:sz w:val="21"/>
                <w:szCs w:val="21"/>
                <w:highlight w:val="none"/>
              </w:rPr>
              <w:t>Q</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C</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4"/>
                <w:sz w:val="21"/>
                <w:szCs w:val="21"/>
                <w:highlight w:val="none"/>
              </w:rPr>
              <w:t>认证证书、3C</w:t>
            </w:r>
            <w:r>
              <w:rPr>
                <w:rFonts w:hint="eastAsia" w:ascii="宋体" w:hAnsi="宋体" w:eastAsia="宋体" w:cs="宋体"/>
                <w:color w:val="auto"/>
                <w:spacing w:val="16"/>
                <w:sz w:val="21"/>
                <w:szCs w:val="21"/>
                <w:highlight w:val="none"/>
              </w:rPr>
              <w:t>证书、</w:t>
            </w:r>
            <w:r>
              <w:rPr>
                <w:rFonts w:hint="eastAsia" w:ascii="宋体" w:hAnsi="宋体" w:eastAsia="宋体" w:cs="宋体"/>
                <w:color w:val="auto"/>
                <w:sz w:val="21"/>
                <w:szCs w:val="21"/>
                <w:highlight w:val="none"/>
              </w:rPr>
              <w:t>第三方检测机构出具的CNAS</w:t>
            </w:r>
            <w:r>
              <w:rPr>
                <w:rFonts w:hint="eastAsia" w:ascii="宋体" w:hAnsi="宋体" w:eastAsia="宋体" w:cs="宋体"/>
                <w:color w:val="auto"/>
                <w:sz w:val="21"/>
                <w:szCs w:val="21"/>
                <w:highlight w:val="none"/>
                <w:lang w:val="en-US" w:eastAsia="zh-CN"/>
              </w:rPr>
              <w:t>标识或</w:t>
            </w:r>
            <w:r>
              <w:rPr>
                <w:rFonts w:hint="eastAsia" w:ascii="宋体" w:hAnsi="宋体" w:eastAsia="宋体" w:cs="宋体"/>
                <w:color w:val="auto"/>
                <w:sz w:val="21"/>
                <w:szCs w:val="21"/>
                <w:highlight w:val="none"/>
              </w:rPr>
              <w:t>CMA</w:t>
            </w:r>
            <w:r>
              <w:rPr>
                <w:rFonts w:hint="eastAsia" w:ascii="宋体" w:hAnsi="宋体" w:eastAsia="宋体" w:cs="宋体"/>
                <w:color w:val="auto"/>
                <w:sz w:val="21"/>
                <w:szCs w:val="21"/>
                <w:highlight w:val="none"/>
                <w:lang w:val="en-US" w:eastAsia="zh-CN"/>
              </w:rPr>
              <w:t>标识</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 xml:space="preserve"> </w:t>
            </w:r>
          </w:p>
          <w:p w14:paraId="730EDEBC">
            <w:pPr>
              <w:spacing w:before="5" w:line="233" w:lineRule="auto"/>
              <w:ind w:left="13" w:firstLine="3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2C4A003C">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2套</w:t>
            </w:r>
          </w:p>
        </w:tc>
        <w:tc>
          <w:tcPr>
            <w:tcW w:w="706" w:type="dxa"/>
            <w:shd w:val="clear" w:color="auto" w:fill="auto"/>
            <w:vAlign w:val="center"/>
          </w:tcPr>
          <w:p w14:paraId="1155F81F">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422B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F30201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6" w:type="dxa"/>
            <w:shd w:val="clear" w:color="auto" w:fill="auto"/>
            <w:vAlign w:val="center"/>
          </w:tcPr>
          <w:p w14:paraId="0A42F0A6">
            <w:pPr>
              <w:spacing w:before="59" w:line="209" w:lineRule="auto"/>
              <w:ind w:left="11" w:right="3"/>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舞台返听音箱功放</w:t>
            </w:r>
          </w:p>
        </w:tc>
        <w:tc>
          <w:tcPr>
            <w:tcW w:w="6814" w:type="dxa"/>
            <w:shd w:val="clear" w:color="auto" w:fill="auto"/>
          </w:tcPr>
          <w:p w14:paraId="1C4AE4AC">
            <w:pPr>
              <w:spacing w:line="238" w:lineRule="auto"/>
              <w:ind w:left="13" w:right="291"/>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1"/>
                <w:sz w:val="21"/>
                <w:szCs w:val="21"/>
                <w:highlight w:val="none"/>
              </w:rPr>
              <w:t>高效率功放D类线路设计。</w:t>
            </w:r>
          </w:p>
          <w:p w14:paraId="08574545">
            <w:pPr>
              <w:spacing w:line="196" w:lineRule="auto"/>
              <w:ind w:left="13" w:right="7"/>
              <w:rPr>
                <w:rFonts w:hint="eastAsia" w:ascii="宋体" w:hAnsi="宋体" w:eastAsia="宋体" w:cs="宋体"/>
                <w:color w:val="auto"/>
                <w:spacing w:val="-3"/>
                <w:sz w:val="21"/>
                <w:szCs w:val="21"/>
                <w:highlight w:val="none"/>
              </w:rPr>
            </w:pPr>
            <w:r>
              <w:rPr>
                <w:rFonts w:hint="eastAsia" w:ascii="宋体" w:hAnsi="宋体" w:eastAsia="宋体" w:cs="宋体"/>
                <w:color w:val="auto"/>
                <w:spacing w:val="10"/>
                <w:sz w:val="21"/>
                <w:szCs w:val="21"/>
                <w:highlight w:val="none"/>
              </w:rPr>
              <w:t>2、立体声输出功率</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3"/>
                <w:sz w:val="21"/>
                <w:szCs w:val="21"/>
                <w:highlight w:val="none"/>
              </w:rPr>
              <w:t>8Ω≥300W×2；4Ω:≥450W×2</w:t>
            </w:r>
            <w:r>
              <w:rPr>
                <w:rFonts w:hint="eastAsia" w:ascii="宋体" w:hAnsi="宋体" w:cs="宋体"/>
                <w:color w:val="auto"/>
                <w:spacing w:val="-3"/>
                <w:sz w:val="21"/>
                <w:szCs w:val="21"/>
                <w:highlight w:val="none"/>
                <w:lang w:eastAsia="zh-CN"/>
              </w:rPr>
              <w:t>；2Ω:≥650W×2</w:t>
            </w:r>
            <w:r>
              <w:rPr>
                <w:rFonts w:hint="eastAsia" w:ascii="宋体" w:hAnsi="宋体" w:eastAsia="宋体" w:cs="宋体"/>
                <w:color w:val="auto"/>
                <w:spacing w:val="-3"/>
                <w:sz w:val="21"/>
                <w:szCs w:val="21"/>
                <w:highlight w:val="none"/>
              </w:rPr>
              <w:t>。</w:t>
            </w:r>
          </w:p>
          <w:p w14:paraId="4697C647">
            <w:pPr>
              <w:spacing w:line="196" w:lineRule="auto"/>
              <w:ind w:left="13" w:right="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3、桥接功率：8</w:t>
            </w:r>
            <w:r>
              <w:rPr>
                <w:rFonts w:hint="eastAsia" w:ascii="宋体" w:hAnsi="宋体" w:eastAsia="宋体" w:cs="宋体"/>
                <w:color w:val="auto"/>
                <w:spacing w:val="-3"/>
                <w:sz w:val="21"/>
                <w:szCs w:val="21"/>
                <w:highlight w:val="none"/>
              </w:rPr>
              <w:t>Ω</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≥900W</w:t>
            </w:r>
            <w:r>
              <w:rPr>
                <w:rFonts w:hint="eastAsia" w:ascii="宋体" w:hAnsi="宋体" w:cs="宋体"/>
                <w:color w:val="auto"/>
                <w:spacing w:val="-2"/>
                <w:sz w:val="21"/>
                <w:szCs w:val="21"/>
                <w:highlight w:val="none"/>
                <w:lang w:eastAsia="zh-CN"/>
              </w:rPr>
              <w:t>；、4Ω:≥1200W</w:t>
            </w:r>
            <w:r>
              <w:rPr>
                <w:rFonts w:hint="eastAsia" w:ascii="宋体" w:hAnsi="宋体" w:eastAsia="宋体" w:cs="宋体"/>
                <w:color w:val="auto"/>
                <w:spacing w:val="-3"/>
                <w:sz w:val="21"/>
                <w:szCs w:val="21"/>
                <w:highlight w:val="none"/>
              </w:rPr>
              <w:t>。</w:t>
            </w:r>
          </w:p>
          <w:p w14:paraId="6A991E67">
            <w:pPr>
              <w:spacing w:before="1" w:line="196" w:lineRule="auto"/>
              <w:ind w:left="13" w:right="86" w:firstLine="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4、频率响应20</w:t>
            </w:r>
            <w:r>
              <w:rPr>
                <w:rFonts w:hint="eastAsia" w:ascii="宋体" w:hAnsi="宋体" w:eastAsia="宋体" w:cs="宋体"/>
                <w:color w:val="auto"/>
                <w:sz w:val="21"/>
                <w:szCs w:val="21"/>
                <w:highlight w:val="none"/>
              </w:rPr>
              <w:t>Hz</w:t>
            </w:r>
            <w:r>
              <w:rPr>
                <w:rFonts w:hint="eastAsia" w:ascii="宋体" w:hAnsi="宋体" w:eastAsia="宋体" w:cs="宋体"/>
                <w:color w:val="auto"/>
                <w:spacing w:val="8"/>
                <w:sz w:val="21"/>
                <w:szCs w:val="21"/>
                <w:highlight w:val="none"/>
              </w:rPr>
              <w:t>-20</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3"/>
                <w:sz w:val="21"/>
                <w:szCs w:val="21"/>
                <w:highlight w:val="none"/>
              </w:rPr>
              <w:t>kHz ±0.5dB。</w:t>
            </w:r>
          </w:p>
          <w:p w14:paraId="1D859D93">
            <w:pPr>
              <w:spacing w:before="2" w:line="195" w:lineRule="auto"/>
              <w:ind w:left="13" w:right="265" w:firstLine="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5、输入阻抗20KΩ(</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5"/>
                <w:sz w:val="21"/>
                <w:szCs w:val="21"/>
                <w:highlight w:val="none"/>
              </w:rPr>
              <w:t>平衡)、10KΩ(不平衡)。</w:t>
            </w:r>
          </w:p>
          <w:p w14:paraId="546AEC73">
            <w:pPr>
              <w:spacing w:before="11" w:line="219" w:lineRule="auto"/>
              <w:ind w:left="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6、谐波失真THD＜</w:t>
            </w:r>
            <w:r>
              <w:rPr>
                <w:rFonts w:hint="eastAsia" w:ascii="宋体" w:hAnsi="宋体" w:eastAsia="宋体" w:cs="宋体"/>
                <w:color w:val="auto"/>
                <w:spacing w:val="-1"/>
                <w:sz w:val="21"/>
                <w:szCs w:val="21"/>
                <w:highlight w:val="none"/>
                <w:lang w:val="en-US" w:eastAsia="zh-CN"/>
              </w:rPr>
              <w:t>0.</w:t>
            </w:r>
            <w:r>
              <w:rPr>
                <w:rFonts w:hint="eastAsia" w:ascii="宋体" w:hAnsi="宋体" w:eastAsia="宋体" w:cs="宋体"/>
                <w:color w:val="auto"/>
                <w:spacing w:val="-1"/>
                <w:sz w:val="21"/>
                <w:szCs w:val="21"/>
                <w:highlight w:val="none"/>
              </w:rPr>
              <w:t>1%。</w:t>
            </w:r>
          </w:p>
          <w:p w14:paraId="655A6E7B">
            <w:pPr>
              <w:spacing w:before="11" w:line="219" w:lineRule="auto"/>
              <w:ind w:left="32"/>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7、信噪比</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rPr>
              <w:t>100</w:t>
            </w:r>
            <w:r>
              <w:rPr>
                <w:rFonts w:hint="eastAsia" w:ascii="宋体" w:hAnsi="宋体" w:eastAsia="宋体" w:cs="宋体"/>
                <w:color w:val="auto"/>
                <w:sz w:val="21"/>
                <w:szCs w:val="21"/>
                <w:highlight w:val="none"/>
              </w:rPr>
              <w:t>dB</w:t>
            </w:r>
            <w:r>
              <w:rPr>
                <w:rFonts w:hint="eastAsia" w:ascii="宋体" w:hAnsi="宋体" w:eastAsia="宋体" w:cs="宋体"/>
                <w:color w:val="auto"/>
                <w:spacing w:val="-2"/>
                <w:sz w:val="21"/>
                <w:szCs w:val="21"/>
                <w:highlight w:val="none"/>
              </w:rPr>
              <w:t>。</w:t>
            </w:r>
          </w:p>
          <w:p w14:paraId="27BAB5F9">
            <w:pPr>
              <w:spacing w:before="11" w:line="219" w:lineRule="auto"/>
              <w:ind w:left="3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8、阻尼系数＞</w:t>
            </w:r>
            <w:r>
              <w:rPr>
                <w:rFonts w:hint="eastAsia" w:ascii="宋体" w:hAnsi="宋体" w:cs="宋体"/>
                <w:color w:val="auto"/>
                <w:spacing w:val="-2"/>
                <w:sz w:val="21"/>
                <w:szCs w:val="21"/>
                <w:highlight w:val="none"/>
                <w:lang w:val="en-US" w:eastAsia="zh-CN"/>
              </w:rPr>
              <w:t>250</w:t>
            </w:r>
            <w:r>
              <w:rPr>
                <w:rFonts w:hint="eastAsia" w:ascii="宋体" w:hAnsi="宋体" w:eastAsia="宋体" w:cs="宋体"/>
                <w:color w:val="auto"/>
                <w:spacing w:val="-2"/>
                <w:sz w:val="21"/>
                <w:szCs w:val="21"/>
                <w:highlight w:val="none"/>
              </w:rPr>
              <w:t>。</w:t>
            </w:r>
          </w:p>
          <w:p w14:paraId="5A566D5E">
            <w:pPr>
              <w:spacing w:before="11" w:line="219" w:lineRule="auto"/>
              <w:ind w:left="32"/>
              <w:rPr>
                <w:rFonts w:hint="eastAsia" w:ascii="宋体" w:hAnsi="宋体" w:eastAsia="宋体" w:cs="宋体"/>
                <w:color w:val="auto"/>
                <w:spacing w:val="-2"/>
                <w:sz w:val="21"/>
                <w:szCs w:val="21"/>
                <w:highlight w:val="none"/>
              </w:rPr>
            </w:pPr>
            <w:r>
              <w:rPr>
                <w:rFonts w:hint="eastAsia" w:ascii="宋体" w:hAnsi="宋体" w:cs="宋体"/>
                <w:color w:val="auto"/>
                <w:spacing w:val="-2"/>
                <w:sz w:val="21"/>
                <w:szCs w:val="21"/>
                <w:highlight w:val="none"/>
                <w:lang w:val="en-US" w:eastAsia="zh-CN"/>
              </w:rPr>
              <w:t>9、</w:t>
            </w:r>
            <w:r>
              <w:rPr>
                <w:rFonts w:hint="eastAsia" w:ascii="宋体" w:hAnsi="宋体" w:eastAsia="宋体" w:cs="宋体"/>
                <w:color w:val="auto"/>
                <w:spacing w:val="-2"/>
                <w:sz w:val="21"/>
                <w:szCs w:val="21"/>
                <w:highlight w:val="none"/>
              </w:rPr>
              <w:t xml:space="preserve">电压增益35dB </w:t>
            </w:r>
            <w:r>
              <w:rPr>
                <w:rFonts w:hint="eastAsia" w:ascii="宋体" w:hAnsi="宋体" w:cs="宋体"/>
                <w:color w:val="auto"/>
                <w:spacing w:val="-2"/>
                <w:sz w:val="21"/>
                <w:szCs w:val="21"/>
                <w:highlight w:val="none"/>
                <w:lang w:eastAsia="zh-CN"/>
              </w:rPr>
              <w:t>。</w:t>
            </w:r>
          </w:p>
          <w:p w14:paraId="02EFB1A9">
            <w:pPr>
              <w:spacing w:before="1" w:line="200" w:lineRule="auto"/>
              <w:ind w:left="13" w:right="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3A2349CE">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4套</w:t>
            </w:r>
          </w:p>
        </w:tc>
        <w:tc>
          <w:tcPr>
            <w:tcW w:w="706" w:type="dxa"/>
            <w:shd w:val="clear" w:color="auto" w:fill="auto"/>
            <w:vAlign w:val="center"/>
          </w:tcPr>
          <w:p w14:paraId="57B967B3">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066B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1B7340C8">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6" w:type="dxa"/>
            <w:shd w:val="clear" w:color="auto" w:fill="auto"/>
            <w:vAlign w:val="center"/>
          </w:tcPr>
          <w:p w14:paraId="2C671A6E">
            <w:pPr>
              <w:spacing w:before="52" w:line="219" w:lineRule="auto"/>
              <w:ind w:left="1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数字音频处理器</w:t>
            </w:r>
          </w:p>
        </w:tc>
        <w:tc>
          <w:tcPr>
            <w:tcW w:w="6814" w:type="dxa"/>
            <w:shd w:val="clear" w:color="auto" w:fill="auto"/>
            <w:vAlign w:val="top"/>
          </w:tcPr>
          <w:p w14:paraId="233D1159">
            <w:pPr>
              <w:spacing w:before="2" w:line="195" w:lineRule="auto"/>
              <w:ind w:right="9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1、4进8出数字音频处理器，32位DSP芯片处理 ,96kHz采样率，2 4bit AD/DA转换。</w:t>
            </w:r>
          </w:p>
          <w:p w14:paraId="41B9991F">
            <w:pPr>
              <w:numPr>
                <w:ilvl w:val="0"/>
                <w:numId w:val="2"/>
              </w:numPr>
              <w:spacing w:line="199" w:lineRule="auto"/>
              <w:ind w:left="23" w:right="40" w:hanging="1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★每路输入均有31段图示均衡GEQ+10段PEQ，输出设有10段PEQ。</w:t>
            </w:r>
          </w:p>
          <w:p w14:paraId="0FCBB74F">
            <w:pPr>
              <w:numPr>
                <w:ilvl w:val="0"/>
                <w:numId w:val="2"/>
              </w:numPr>
              <w:spacing w:line="199" w:lineRule="auto"/>
              <w:ind w:left="23" w:right="40" w:hanging="10"/>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4"/>
                <w:sz w:val="21"/>
                <w:szCs w:val="21"/>
                <w:highlight w:val="none"/>
                <w:lang w:eastAsia="zh-CN"/>
              </w:rPr>
              <w:t xml:space="preserve">每路输入/输出通道有独立延时控制，延时值为0-1000ms，精准度0.001ms。 </w:t>
            </w:r>
          </w:p>
          <w:p w14:paraId="76AD575A">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4、信噪比≥110dB，失真度＜0.01%（Output=0dBu/1KHz）</w:t>
            </w:r>
          </w:p>
          <w:p w14:paraId="60EECC34">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5、群延时短达2ms，有效改善相移，提升音质表现。</w:t>
            </w:r>
          </w:p>
          <w:p w14:paraId="51445B8D">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6、配备专业的APP软件和PC软件，可对机器进行全功能调试。</w:t>
            </w:r>
          </w:p>
          <w:p w14:paraId="075ABF4C">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7、每路输入/输出通道设立单独静音控制。</w:t>
            </w:r>
          </w:p>
          <w:p w14:paraId="02D1D58E">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8、每个输出通道可单独设置压缩器。</w:t>
            </w:r>
          </w:p>
          <w:p w14:paraId="332C4EC8">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9、输入输出通道可实现全路由，并可同步多个输出通道联调所有参数以及通道参数拷贝功能。</w:t>
            </w:r>
          </w:p>
          <w:p w14:paraId="49A08BE8">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10、显示屏可精确显示输入/输出数字电平表、静音、及编辑状态。</w:t>
            </w:r>
          </w:p>
          <w:p w14:paraId="407802F8">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11、每台机器均可根据用户需要存储，可通过单机或者PC软件存储12种用户程序。</w:t>
            </w:r>
          </w:p>
          <w:p w14:paraId="75375BDE">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12、提供USB和LAN接口可连接PC客户端。</w:t>
            </w:r>
          </w:p>
          <w:p w14:paraId="41971090">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13、通过RS485接口，可连接第三方中央控制系统，可连接250台设备，控制距离超1500m。</w:t>
            </w:r>
          </w:p>
          <w:p w14:paraId="7100154E">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14、输出通道支持信号分频功能，提供IIR和FIR两种算法分频。</w:t>
            </w:r>
          </w:p>
          <w:p w14:paraId="2F1E95A8">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15、IIR高低通滤波器的斜率均可单独设置，其中贝塞尔，巴特沃斯设置为12dB、18dB、24dB、36dB、48dB每倍频程，林克维茨-瑞莱可设置为12dB、18dB、24dB、36dB、48dB每倍频程。</w:t>
            </w:r>
          </w:p>
          <w:p w14:paraId="28647CE6">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16、512阶FIR滤波器，支持高通、低通、带通三种模式，窗函数可设置6种类型，分别是Rect、Kaiser、Hanning、Hamming、Blackman、Blackman-Harris。</w:t>
            </w:r>
          </w:p>
          <w:p w14:paraId="1DAEB572">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17、限幅器门限值：-6~+12dBμ、，步距Step：0.1dBμ，起动时间：3ms-100ms，＜1ms，步距：0.1ms；＞1ms，步距：1ms。</w:t>
            </w:r>
          </w:p>
          <w:p w14:paraId="7BFA4E30">
            <w:pPr>
              <w:spacing w:before="1" w:line="197" w:lineRule="auto"/>
              <w:ind w:left="33" w:right="145" w:hanging="10"/>
              <w:rPr>
                <w:rFonts w:hint="eastAsia"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18、可通过SYSTEM按键设定密码锁定机器，以防止误操作破坏机器的工作状态。</w:t>
            </w:r>
          </w:p>
          <w:p w14:paraId="5DC4B5CA">
            <w:pPr>
              <w:spacing w:before="1" w:line="197" w:lineRule="auto"/>
              <w:ind w:left="33" w:right="145" w:hanging="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pacing w:val="9"/>
                <w:sz w:val="21"/>
                <w:szCs w:val="21"/>
                <w:highlight w:val="none"/>
                <w:lang w:val="en-US" w:eastAsia="zh-CN"/>
              </w:rPr>
              <w:t>提供能够佐证相关参数的</w:t>
            </w:r>
            <w:r>
              <w:rPr>
                <w:rFonts w:hint="eastAsia" w:ascii="宋体" w:hAnsi="宋体" w:eastAsia="宋体" w:cs="宋体"/>
                <w:color w:val="auto"/>
                <w:sz w:val="21"/>
                <w:szCs w:val="21"/>
                <w:highlight w:val="none"/>
              </w:rPr>
              <w:t>第三方检测机构出具的CNAS</w:t>
            </w:r>
            <w:r>
              <w:rPr>
                <w:rFonts w:hint="eastAsia" w:ascii="宋体" w:hAnsi="宋体" w:eastAsia="宋体" w:cs="宋体"/>
                <w:color w:val="auto"/>
                <w:sz w:val="21"/>
                <w:szCs w:val="21"/>
                <w:highlight w:val="none"/>
                <w:lang w:val="en-US" w:eastAsia="zh-CN"/>
              </w:rPr>
              <w:t>标识或</w:t>
            </w:r>
            <w:r>
              <w:rPr>
                <w:rFonts w:hint="eastAsia" w:ascii="宋体" w:hAnsi="宋体" w:eastAsia="宋体" w:cs="宋体"/>
                <w:color w:val="auto"/>
                <w:sz w:val="21"/>
                <w:szCs w:val="21"/>
                <w:highlight w:val="none"/>
              </w:rPr>
              <w:t>CMA</w:t>
            </w:r>
            <w:r>
              <w:rPr>
                <w:rFonts w:hint="eastAsia" w:ascii="宋体" w:hAnsi="宋体" w:eastAsia="宋体" w:cs="宋体"/>
                <w:color w:val="auto"/>
                <w:sz w:val="21"/>
                <w:szCs w:val="21"/>
                <w:highlight w:val="none"/>
                <w:lang w:val="en-US" w:eastAsia="zh-CN"/>
              </w:rPr>
              <w:t>标识</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val="en-US" w:eastAsia="zh-CN"/>
              </w:rPr>
              <w:t>原件扫描件</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eastAsia="zh-CN"/>
              </w:rPr>
              <w:t>。</w:t>
            </w:r>
          </w:p>
          <w:p w14:paraId="2755F598">
            <w:pPr>
              <w:spacing w:before="1" w:line="221" w:lineRule="auto"/>
              <w:ind w:right="42"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538656DD">
            <w:pPr>
              <w:spacing w:before="52"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706" w:type="dxa"/>
            <w:shd w:val="clear" w:color="auto" w:fill="auto"/>
            <w:vAlign w:val="center"/>
          </w:tcPr>
          <w:p w14:paraId="32F5C45D">
            <w:pPr>
              <w:spacing w:before="52"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724E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475" w:type="dxa"/>
            <w:vAlign w:val="center"/>
          </w:tcPr>
          <w:p w14:paraId="2BED0899">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56" w:type="dxa"/>
            <w:shd w:val="clear" w:color="auto" w:fill="auto"/>
            <w:vAlign w:val="center"/>
          </w:tcPr>
          <w:p w14:paraId="5D1A980A">
            <w:pPr>
              <w:spacing w:before="55" w:line="219" w:lineRule="auto"/>
              <w:ind w:left="1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数字调音台</w:t>
            </w:r>
          </w:p>
        </w:tc>
        <w:tc>
          <w:tcPr>
            <w:tcW w:w="6814" w:type="dxa"/>
            <w:shd w:val="clear" w:color="auto" w:fill="auto"/>
            <w:vAlign w:val="top"/>
          </w:tcPr>
          <w:p w14:paraId="678DA08A">
            <w:pPr>
              <w:numPr>
                <w:ilvl w:val="0"/>
                <w:numId w:val="3"/>
              </w:numPr>
              <w:spacing w:before="3" w:line="197" w:lineRule="auto"/>
              <w:ind w:right="47" w:rightChars="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具有≥10.1英寸1280x800电容触摸屏</w:t>
            </w:r>
          </w:p>
          <w:p w14:paraId="6C2BB735">
            <w:pPr>
              <w:numPr>
                <w:ilvl w:val="0"/>
                <w:numId w:val="3"/>
              </w:numPr>
              <w:spacing w:before="3" w:line="197" w:lineRule="auto"/>
              <w:ind w:right="47" w:rightChars="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模拟输入≥32CH ( MIC/Line)；≥20路信号输出，其中≥16路模拟输出通道、≥1组立体声录音输出、≥2路数字信号输出 。</w:t>
            </w:r>
          </w:p>
          <w:p w14:paraId="7B6DF23E">
            <w:pPr>
              <w:spacing w:before="7" w:line="191" w:lineRule="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1"/>
                <w:sz w:val="21"/>
                <w:szCs w:val="21"/>
                <w:highlight w:val="none"/>
              </w:rPr>
              <w:t>25个110mm行程推子，其中</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1"/>
                <w:sz w:val="21"/>
                <w:szCs w:val="21"/>
                <w:highlight w:val="none"/>
              </w:rPr>
              <w:t>16个推子负责主输入控制，</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1"/>
                <w:sz w:val="21"/>
                <w:szCs w:val="21"/>
                <w:highlight w:val="none"/>
              </w:rPr>
              <w:t>9个推子负责主输出控制。</w:t>
            </w:r>
          </w:p>
          <w:p w14:paraId="4147306F">
            <w:pPr>
              <w:spacing w:before="2" w:line="195" w:lineRule="auto"/>
              <w:ind w:right="75"/>
              <w:rPr>
                <w:rFonts w:hint="eastAsia" w:ascii="宋体" w:hAnsi="宋体" w:eastAsia="宋体" w:cs="宋体"/>
                <w:color w:val="auto"/>
                <w:spacing w:val="-2"/>
                <w:sz w:val="21"/>
                <w:szCs w:val="21"/>
                <w:highlight w:val="none"/>
              </w:rPr>
            </w:pPr>
            <w:r>
              <w:rPr>
                <w:rFonts w:hint="eastAsia" w:ascii="宋体" w:hAnsi="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rPr>
              <w:t>共有≥6个31段GEQ模块，其中输入通道≥2个31段GEQ模块；输出通道≥4个31段GEQ模块。</w:t>
            </w:r>
          </w:p>
          <w:p w14:paraId="12C798EC">
            <w:pPr>
              <w:spacing w:line="208" w:lineRule="auto"/>
              <w:ind w:left="13"/>
              <w:rPr>
                <w:rFonts w:hint="eastAsia" w:ascii="宋体" w:hAnsi="宋体" w:eastAsia="宋体" w:cs="宋体"/>
                <w:color w:val="auto"/>
                <w:spacing w:val="5"/>
                <w:sz w:val="21"/>
                <w:szCs w:val="21"/>
                <w:highlight w:val="none"/>
              </w:rPr>
            </w:pPr>
            <w:r>
              <w:rPr>
                <w:rFonts w:hint="eastAsia" w:ascii="宋体" w:hAnsi="宋体" w:cs="宋体"/>
                <w:color w:val="auto"/>
                <w:spacing w:val="5"/>
                <w:sz w:val="21"/>
                <w:szCs w:val="21"/>
                <w:highlight w:val="none"/>
                <w:lang w:val="en-US" w:eastAsia="zh-CN"/>
              </w:rPr>
              <w:t>5</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支持≥100组场景预设功能，可导出、导入USB存储器，便于数据备份；</w:t>
            </w:r>
          </w:p>
          <w:p w14:paraId="5916D949">
            <w:pPr>
              <w:spacing w:before="7" w:line="191" w:lineRule="auto"/>
              <w:rPr>
                <w:rFonts w:hint="eastAsia" w:ascii="宋体" w:hAnsi="宋体" w:eastAsia="宋体" w:cs="宋体"/>
                <w:color w:val="auto"/>
                <w:spacing w:val="11"/>
                <w:sz w:val="21"/>
                <w:szCs w:val="21"/>
                <w:highlight w:val="none"/>
                <w:lang w:val="en-US" w:eastAsia="zh-CN"/>
              </w:rPr>
            </w:pPr>
            <w:r>
              <w:rPr>
                <w:rFonts w:hint="eastAsia" w:ascii="宋体" w:hAnsi="宋体" w:cs="宋体"/>
                <w:color w:val="auto"/>
                <w:spacing w:val="5"/>
                <w:sz w:val="21"/>
                <w:szCs w:val="21"/>
                <w:highlight w:val="none"/>
                <w:lang w:val="en-US" w:eastAsia="zh-CN"/>
              </w:rPr>
              <w:t>6</w:t>
            </w:r>
            <w:r>
              <w:rPr>
                <w:rFonts w:hint="eastAsia" w:ascii="宋体" w:hAnsi="宋体" w:eastAsia="宋体" w:cs="宋体"/>
                <w:color w:val="auto"/>
                <w:spacing w:val="5"/>
                <w:sz w:val="21"/>
                <w:szCs w:val="21"/>
                <w:highlight w:val="none"/>
                <w:lang w:val="en-US" w:eastAsia="zh-CN"/>
              </w:rPr>
              <w:t>、内置</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1"/>
                <w:sz w:val="21"/>
                <w:szCs w:val="21"/>
                <w:highlight w:val="none"/>
                <w:lang w:val="en-US" w:eastAsia="zh-CN"/>
              </w:rPr>
              <w:t>4条效果总线，包含：混响、回声、合唱、哇音、颤音、失真、变调和镶边8种效果。</w:t>
            </w:r>
          </w:p>
          <w:p w14:paraId="3CBF66BA">
            <w:pPr>
              <w:spacing w:before="7" w:line="191" w:lineRule="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 xml:space="preserve">7、具有2路扩展功能，支持蓝牙/Dante2*2/AES/立体声声卡的扩展具有2个USB接口，可随意切换使用WIFI模块或U盘。 </w:t>
            </w:r>
          </w:p>
          <w:p w14:paraId="58E2F664">
            <w:pPr>
              <w:spacing w:before="7" w:line="191" w:lineRule="auto"/>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 xml:space="preserve">8、标配无线网卡，支持IOS、安卓、PC端的无线控制。 </w:t>
            </w:r>
          </w:p>
          <w:p w14:paraId="3D3D9551">
            <w:pPr>
              <w:spacing w:line="208" w:lineRule="auto"/>
              <w:ind w:left="13"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2DB05E72">
            <w:pPr>
              <w:spacing w:before="56" w:line="221"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1</w:t>
            </w:r>
            <w:r>
              <w:rPr>
                <w:rFonts w:hint="eastAsia" w:ascii="宋体" w:hAnsi="宋体" w:eastAsia="宋体" w:cs="宋体"/>
                <w:color w:val="auto"/>
                <w:sz w:val="21"/>
                <w:szCs w:val="21"/>
                <w:highlight w:val="none"/>
              </w:rPr>
              <w:t>台</w:t>
            </w:r>
          </w:p>
        </w:tc>
        <w:tc>
          <w:tcPr>
            <w:tcW w:w="706" w:type="dxa"/>
            <w:shd w:val="clear" w:color="auto" w:fill="auto"/>
            <w:vAlign w:val="center"/>
          </w:tcPr>
          <w:p w14:paraId="20998A10">
            <w:pPr>
              <w:spacing w:before="56" w:line="221" w:lineRule="auto"/>
              <w:jc w:val="both"/>
              <w:rPr>
                <w:rFonts w:hint="eastAsia" w:ascii="宋体" w:hAnsi="宋体" w:eastAsia="宋体" w:cs="宋体"/>
                <w:color w:val="auto"/>
                <w:spacing w:val="-20"/>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278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Align w:val="center"/>
          </w:tcPr>
          <w:p w14:paraId="6EE7B822">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6" w:type="dxa"/>
            <w:shd w:val="clear" w:color="auto" w:fill="auto"/>
            <w:vAlign w:val="center"/>
          </w:tcPr>
          <w:p w14:paraId="5A401292">
            <w:pPr>
              <w:spacing w:before="52" w:line="219" w:lineRule="auto"/>
              <w:ind w:left="1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无线手持话筒</w:t>
            </w:r>
          </w:p>
        </w:tc>
        <w:tc>
          <w:tcPr>
            <w:tcW w:w="6814" w:type="dxa"/>
            <w:shd w:val="clear" w:color="auto" w:fill="auto"/>
            <w:vAlign w:val="top"/>
          </w:tcPr>
          <w:p w14:paraId="2451A6FA">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一台主机，两只无线手持话筒UHF频段(470-999MHz)可选。</w:t>
            </w:r>
          </w:p>
          <w:p w14:paraId="4DCA07B9">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采用分集电路设计，保证有效距离不断讯，消除死角。</w:t>
            </w:r>
          </w:p>
          <w:p w14:paraId="0B8266D9">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独有的数字ID码导频技术，ID随机码多达1</w:t>
            </w:r>
            <w:r>
              <w:rPr>
                <w:rFonts w:hint="eastAsia" w:ascii="宋体" w:hAnsi="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lang w:val="en-US" w:eastAsia="zh-CN"/>
              </w:rPr>
              <w:t>位， 彻底解决同频</w:t>
            </w:r>
            <w:r>
              <w:rPr>
                <w:rFonts w:hint="eastAsia" w:ascii="宋体" w:hAnsi="宋体" w:cs="宋体"/>
                <w:color w:val="auto"/>
                <w:spacing w:val="-3"/>
                <w:sz w:val="21"/>
                <w:szCs w:val="21"/>
                <w:highlight w:val="none"/>
                <w:lang w:val="en-US" w:eastAsia="zh-CN"/>
              </w:rPr>
              <w:t>串频</w:t>
            </w:r>
            <w:r>
              <w:rPr>
                <w:rFonts w:hint="eastAsia" w:ascii="宋体" w:hAnsi="宋体" w:eastAsia="宋体" w:cs="宋体"/>
                <w:color w:val="auto"/>
                <w:spacing w:val="-3"/>
                <w:sz w:val="21"/>
                <w:szCs w:val="21"/>
                <w:highlight w:val="none"/>
                <w:lang w:val="en-US" w:eastAsia="zh-CN"/>
              </w:rPr>
              <w:t xml:space="preserve"> 现象。</w:t>
            </w:r>
          </w:p>
          <w:p w14:paraId="6A73CE84">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中英双语字幕，简单操作。</w:t>
            </w:r>
          </w:p>
          <w:p w14:paraId="60783C69">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主机带可调混响和均衡功能，让音色更加清晰、饱满。</w:t>
            </w:r>
          </w:p>
          <w:p w14:paraId="5970B256">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自动扫频，频谱显示技术。可调高低功率功能。具备智能静音功能，手持话筒落地静音、水平放置三秒静音功能 。可以在主机选择关闭静音模式。</w:t>
            </w:r>
          </w:p>
          <w:p w14:paraId="4582CB2B">
            <w:pPr>
              <w:numPr>
                <w:ilvl w:val="0"/>
                <w:numId w:val="4"/>
              </w:num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接收机采用彩色TFT屏显示和菜单式功能调节。发射器采用LCD显示屏。理想使用距离80米</w:t>
            </w:r>
          </w:p>
          <w:p w14:paraId="7E05CED6">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8、</w:t>
            </w:r>
            <w:r>
              <w:rPr>
                <w:rFonts w:hint="eastAsia" w:ascii="宋体" w:hAnsi="宋体" w:eastAsia="宋体" w:cs="宋体"/>
                <w:color w:val="auto"/>
                <w:spacing w:val="-3"/>
                <w:sz w:val="21"/>
                <w:szCs w:val="21"/>
                <w:highlight w:val="none"/>
                <w:lang w:val="en-US" w:eastAsia="zh-CN"/>
              </w:rPr>
              <w:t>接收机频率范围： UHF470-9990MHz</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频宽：50MHz</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动态范围：96dB</w:t>
            </w:r>
          </w:p>
          <w:p w14:paraId="5E130898">
            <w:pPr>
              <w:spacing w:line="196" w:lineRule="auto"/>
              <w:ind w:right="105" w:right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频响范围：30-20KHz</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信噪比：&gt;95dB</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电源供应：DC 12V 1A</w:t>
            </w:r>
          </w:p>
          <w:p w14:paraId="05A97132">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val="en-US" w:eastAsia="zh-CN"/>
              </w:rPr>
              <w:t>手持麦克风频率范围：UHF470 -999MHz</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频率切换：红外线同步</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供电电压：3V(1.5 VAA电池2节)</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持续使用时间：5小时</w:t>
            </w:r>
          </w:p>
          <w:p w14:paraId="56E8B18D">
            <w:pPr>
              <w:spacing w:before="9" w:line="219" w:lineRule="auto"/>
              <w:ind w:left="104"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72641233">
            <w:pPr>
              <w:spacing w:before="52"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3套</w:t>
            </w:r>
          </w:p>
        </w:tc>
        <w:tc>
          <w:tcPr>
            <w:tcW w:w="706" w:type="dxa"/>
            <w:shd w:val="clear" w:color="auto" w:fill="auto"/>
            <w:vAlign w:val="center"/>
          </w:tcPr>
          <w:p w14:paraId="1AD331CA">
            <w:pPr>
              <w:spacing w:before="52"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7D4C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475" w:type="dxa"/>
            <w:shd w:val="clear" w:color="auto" w:fill="auto"/>
            <w:vAlign w:val="center"/>
          </w:tcPr>
          <w:p w14:paraId="4EF6B315">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6" w:type="dxa"/>
            <w:shd w:val="clear" w:color="auto" w:fill="auto"/>
            <w:vAlign w:val="center"/>
          </w:tcPr>
          <w:p w14:paraId="4812A35D">
            <w:pPr>
              <w:pStyle w:val="90"/>
              <w:spacing w:line="250" w:lineRule="auto"/>
              <w:jc w:val="center"/>
              <w:rPr>
                <w:rFonts w:hint="eastAsia" w:ascii="宋体" w:hAnsi="宋体" w:eastAsia="宋体" w:cs="宋体"/>
                <w:color w:val="auto"/>
                <w:sz w:val="21"/>
                <w:szCs w:val="21"/>
                <w:highlight w:val="none"/>
              </w:rPr>
            </w:pPr>
          </w:p>
          <w:p w14:paraId="700877DE">
            <w:pPr>
              <w:spacing w:before="55" w:line="219" w:lineRule="auto"/>
              <w:ind w:left="1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无线耳麦话筒</w:t>
            </w:r>
          </w:p>
          <w:p w14:paraId="42465ECE">
            <w:pPr>
              <w:spacing w:before="56" w:line="154" w:lineRule="exact"/>
              <w:jc w:val="center"/>
              <w:rPr>
                <w:rFonts w:hint="eastAsia" w:ascii="宋体" w:hAnsi="宋体" w:eastAsia="宋体" w:cs="宋体"/>
                <w:color w:val="auto"/>
                <w:sz w:val="21"/>
                <w:szCs w:val="21"/>
                <w:highlight w:val="none"/>
              </w:rPr>
            </w:pPr>
          </w:p>
        </w:tc>
        <w:tc>
          <w:tcPr>
            <w:tcW w:w="6814" w:type="dxa"/>
            <w:shd w:val="clear" w:color="auto" w:fill="auto"/>
            <w:vAlign w:val="top"/>
          </w:tcPr>
          <w:p w14:paraId="5EAA8C68">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1、一台主机，两只无线耳麦话筒真分集无线话筒，采用四条天线接收</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采用独有的ID码导频技术，彻底解决同频 、串频现象。</w:t>
            </w:r>
          </w:p>
          <w:p w14:paraId="5903B29C">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lang w:val="en-US" w:eastAsia="zh-CN"/>
              </w:rPr>
              <w:t>采用OLED显示屏 ,内置调节菜单功能</w:t>
            </w:r>
          </w:p>
          <w:p w14:paraId="125FC72A">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val="en-US" w:eastAsia="zh-CN"/>
              </w:rPr>
              <w:t>标准的19英寸安装尺寸。</w:t>
            </w:r>
          </w:p>
          <w:p w14:paraId="01904211">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lang w:val="en-US" w:eastAsia="zh-CN"/>
              </w:rPr>
              <w:t>理想使用距离250米。</w:t>
            </w:r>
          </w:p>
          <w:p w14:paraId="2C33AC24">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载波频段UHF550-960MHZ可选</w:t>
            </w:r>
          </w:p>
          <w:p w14:paraId="1E64FFB9">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lang w:val="en-US" w:eastAsia="zh-CN"/>
              </w:rPr>
              <w:t>频宽：50MHZ</w:t>
            </w:r>
          </w:p>
          <w:p w14:paraId="05979FF5">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7、</w:t>
            </w:r>
            <w:r>
              <w:rPr>
                <w:rFonts w:hint="eastAsia" w:ascii="宋体" w:hAnsi="宋体" w:eastAsia="宋体" w:cs="宋体"/>
                <w:color w:val="auto"/>
                <w:spacing w:val="-3"/>
                <w:sz w:val="21"/>
                <w:szCs w:val="21"/>
                <w:highlight w:val="none"/>
                <w:lang w:val="en-US" w:eastAsia="zh-CN"/>
              </w:rPr>
              <w:t>预设群组数：20组，每组预设25 个频率</w:t>
            </w:r>
          </w:p>
          <w:p w14:paraId="6145C265">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8、</w:t>
            </w:r>
            <w:r>
              <w:rPr>
                <w:rFonts w:hint="eastAsia" w:ascii="宋体" w:hAnsi="宋体" w:eastAsia="宋体" w:cs="宋体"/>
                <w:color w:val="auto"/>
                <w:spacing w:val="-3"/>
                <w:sz w:val="21"/>
                <w:szCs w:val="21"/>
                <w:highlight w:val="none"/>
                <w:lang w:val="en-US" w:eastAsia="zh-CN"/>
              </w:rPr>
              <w:t>动态范围：90DB</w:t>
            </w:r>
          </w:p>
          <w:p w14:paraId="3FA1E701">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val="en-US" w:eastAsia="zh-CN"/>
              </w:rPr>
              <w:t>失真度：&lt;0.5%</w:t>
            </w:r>
          </w:p>
          <w:p w14:paraId="4C65AC3D">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lang w:val="en-US" w:eastAsia="zh-CN"/>
              </w:rPr>
              <w:t>频率响应：30-20 KHZ/+2DB</w:t>
            </w:r>
          </w:p>
          <w:p w14:paraId="1C3D3E00">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11、</w:t>
            </w:r>
            <w:r>
              <w:rPr>
                <w:rFonts w:hint="eastAsia" w:ascii="宋体" w:hAnsi="宋体" w:eastAsia="宋体" w:cs="宋体"/>
                <w:color w:val="auto"/>
                <w:spacing w:val="-3"/>
                <w:sz w:val="21"/>
                <w:szCs w:val="21"/>
                <w:highlight w:val="none"/>
                <w:lang w:val="en-US" w:eastAsia="zh-CN"/>
              </w:rPr>
              <w:t>信噪比：90DB</w:t>
            </w:r>
          </w:p>
          <w:p w14:paraId="7F78CA34">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12、</w:t>
            </w:r>
            <w:r>
              <w:rPr>
                <w:rFonts w:hint="eastAsia" w:ascii="宋体" w:hAnsi="宋体" w:eastAsia="宋体" w:cs="宋体"/>
                <w:color w:val="auto"/>
                <w:spacing w:val="-3"/>
                <w:sz w:val="21"/>
                <w:szCs w:val="21"/>
                <w:highlight w:val="none"/>
                <w:lang w:val="en-US" w:eastAsia="zh-CN"/>
              </w:rPr>
              <w:t>接收灵敏度：-95 DBM</w:t>
            </w:r>
          </w:p>
          <w:p w14:paraId="7E6B13CB">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13、</w:t>
            </w:r>
            <w:r>
              <w:rPr>
                <w:rFonts w:hint="eastAsia" w:ascii="宋体" w:hAnsi="宋体" w:eastAsia="宋体" w:cs="宋体"/>
                <w:color w:val="auto"/>
                <w:spacing w:val="-3"/>
                <w:sz w:val="21"/>
                <w:szCs w:val="21"/>
                <w:highlight w:val="none"/>
                <w:lang w:val="en-US" w:eastAsia="zh-CN"/>
              </w:rPr>
              <w:t>音频输出接口：1X6 .3MM输出，2XXLR平衡输出</w:t>
            </w:r>
          </w:p>
          <w:p w14:paraId="63D2844D">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14、</w:t>
            </w:r>
            <w:r>
              <w:rPr>
                <w:rFonts w:hint="eastAsia" w:ascii="宋体" w:hAnsi="宋体" w:eastAsia="宋体" w:cs="宋体"/>
                <w:color w:val="auto"/>
                <w:spacing w:val="-3"/>
                <w:sz w:val="21"/>
                <w:szCs w:val="21"/>
                <w:highlight w:val="none"/>
                <w:lang w:val="en-US" w:eastAsia="zh-CN"/>
              </w:rPr>
              <w:t>电源供应：DC12V-18V 1 A</w:t>
            </w:r>
          </w:p>
          <w:p w14:paraId="0BACB129">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15、</w:t>
            </w:r>
            <w:r>
              <w:rPr>
                <w:rFonts w:hint="eastAsia" w:ascii="宋体" w:hAnsi="宋体" w:eastAsia="宋体" w:cs="宋体"/>
                <w:color w:val="auto"/>
                <w:spacing w:val="-3"/>
                <w:sz w:val="21"/>
                <w:szCs w:val="21"/>
                <w:highlight w:val="none"/>
                <w:lang w:val="en-US" w:eastAsia="zh-CN"/>
              </w:rPr>
              <w:t>电源电压：13.5V</w:t>
            </w:r>
          </w:p>
          <w:p w14:paraId="2108DD91">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16、</w:t>
            </w:r>
            <w:r>
              <w:rPr>
                <w:rFonts w:hint="eastAsia" w:ascii="宋体" w:hAnsi="宋体" w:eastAsia="宋体" w:cs="宋体"/>
                <w:color w:val="auto"/>
                <w:spacing w:val="-3"/>
                <w:sz w:val="21"/>
                <w:szCs w:val="21"/>
                <w:highlight w:val="none"/>
                <w:lang w:val="en-US" w:eastAsia="zh-CN"/>
              </w:rPr>
              <w:t>消耗功率：&lt;5 WATT</w:t>
            </w:r>
          </w:p>
          <w:p w14:paraId="6E0EBDD8">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17、</w:t>
            </w:r>
            <w:r>
              <w:rPr>
                <w:rFonts w:hint="eastAsia" w:ascii="宋体" w:hAnsi="宋体" w:eastAsia="宋体" w:cs="宋体"/>
                <w:color w:val="auto"/>
                <w:spacing w:val="-3"/>
                <w:sz w:val="21"/>
                <w:szCs w:val="21"/>
                <w:highlight w:val="none"/>
                <w:lang w:val="en-US" w:eastAsia="zh-CN"/>
              </w:rPr>
              <w:t xml:space="preserve">信噪比：&gt;95DB  </w:t>
            </w:r>
          </w:p>
          <w:p w14:paraId="7DD0A6E8">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18、</w:t>
            </w:r>
            <w:r>
              <w:rPr>
                <w:rFonts w:hint="eastAsia" w:ascii="宋体" w:hAnsi="宋体" w:eastAsia="宋体" w:cs="宋体"/>
                <w:color w:val="auto"/>
                <w:spacing w:val="-3"/>
                <w:sz w:val="21"/>
                <w:szCs w:val="21"/>
                <w:highlight w:val="none"/>
                <w:lang w:val="en-US" w:eastAsia="zh-CN"/>
              </w:rPr>
              <w:t>接收灵敏度：5  DBUV</w:t>
            </w:r>
          </w:p>
          <w:p w14:paraId="7E3ADFFD">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19、</w:t>
            </w:r>
            <w:r>
              <w:rPr>
                <w:rFonts w:hint="eastAsia" w:ascii="宋体" w:hAnsi="宋体" w:eastAsia="宋体" w:cs="宋体"/>
                <w:color w:val="auto"/>
                <w:spacing w:val="-3"/>
                <w:sz w:val="21"/>
                <w:szCs w:val="21"/>
                <w:highlight w:val="none"/>
                <w:lang w:val="en-US" w:eastAsia="zh-CN"/>
              </w:rPr>
              <w:t>发射功率：30MW</w:t>
            </w:r>
          </w:p>
          <w:p w14:paraId="2D4038FB">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20、</w:t>
            </w:r>
            <w:r>
              <w:rPr>
                <w:rFonts w:hint="eastAsia" w:ascii="宋体" w:hAnsi="宋体" w:eastAsia="宋体" w:cs="宋体"/>
                <w:color w:val="auto"/>
                <w:spacing w:val="-3"/>
                <w:sz w:val="21"/>
                <w:szCs w:val="21"/>
                <w:highlight w:val="none"/>
                <w:lang w:val="en-US" w:eastAsia="zh-CN"/>
              </w:rPr>
              <w:t>调制方式： FM</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 xml:space="preserve">最大调制度：40KHZ </w:t>
            </w:r>
          </w:p>
          <w:p w14:paraId="0416CB8A">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21、</w:t>
            </w:r>
            <w:r>
              <w:rPr>
                <w:rFonts w:hint="eastAsia" w:ascii="宋体" w:hAnsi="宋体" w:eastAsia="宋体" w:cs="宋体"/>
                <w:color w:val="auto"/>
                <w:spacing w:val="-3"/>
                <w:sz w:val="21"/>
                <w:szCs w:val="21"/>
                <w:highlight w:val="none"/>
                <w:lang w:val="en-US" w:eastAsia="zh-CN"/>
              </w:rPr>
              <w:t xml:space="preserve">高次谐波：&lt;-60DB </w:t>
            </w:r>
          </w:p>
          <w:p w14:paraId="4A55ADB6">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22、</w:t>
            </w:r>
            <w:r>
              <w:rPr>
                <w:rFonts w:hint="eastAsia" w:ascii="宋体" w:hAnsi="宋体" w:eastAsia="宋体" w:cs="宋体"/>
                <w:color w:val="auto"/>
                <w:spacing w:val="-3"/>
                <w:sz w:val="21"/>
                <w:szCs w:val="21"/>
                <w:highlight w:val="none"/>
                <w:lang w:val="en-US" w:eastAsia="zh-CN"/>
              </w:rPr>
              <w:t>供电电压：3V(1.5V AA电池2节)</w:t>
            </w:r>
          </w:p>
          <w:p w14:paraId="5ED9C5B3">
            <w:pPr>
              <w:spacing w:line="196" w:lineRule="auto"/>
              <w:ind w:left="32" w:leftChars="0" w:right="105" w:rightChars="0" w:hanging="19" w:firstLineChars="0"/>
              <w:rPr>
                <w:rFonts w:hint="eastAsia" w:ascii="宋体" w:hAnsi="宋体" w:eastAsia="宋体" w:cs="宋体"/>
                <w:color w:val="auto"/>
                <w:spacing w:val="-3"/>
                <w:sz w:val="21"/>
                <w:szCs w:val="21"/>
                <w:highlight w:val="none"/>
                <w:lang w:val="en-US" w:eastAsia="zh-CN"/>
              </w:rPr>
            </w:pPr>
            <w:r>
              <w:rPr>
                <w:rFonts w:hint="eastAsia" w:ascii="宋体" w:hAnsi="宋体" w:cs="宋体"/>
                <w:color w:val="auto"/>
                <w:spacing w:val="-3"/>
                <w:sz w:val="21"/>
                <w:szCs w:val="21"/>
                <w:highlight w:val="none"/>
                <w:lang w:val="en-US" w:eastAsia="zh-CN"/>
              </w:rPr>
              <w:t>23、</w:t>
            </w:r>
            <w:r>
              <w:rPr>
                <w:rFonts w:hint="eastAsia" w:ascii="宋体" w:hAnsi="宋体" w:eastAsia="宋体" w:cs="宋体"/>
                <w:color w:val="auto"/>
                <w:spacing w:val="-3"/>
                <w:sz w:val="21"/>
                <w:szCs w:val="21"/>
                <w:highlight w:val="none"/>
                <w:lang w:val="en-US" w:eastAsia="zh-CN"/>
              </w:rPr>
              <w:t>持续使用时间：8小时</w:t>
            </w:r>
          </w:p>
          <w:p w14:paraId="02D7EC69">
            <w:pPr>
              <w:spacing w:line="196" w:lineRule="auto"/>
              <w:ind w:left="32" w:leftChars="0" w:right="105" w:rightChars="0" w:hanging="19"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46E4AE9E">
            <w:pPr>
              <w:spacing w:before="5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z w:val="21"/>
                <w:szCs w:val="21"/>
                <w:highlight w:val="none"/>
              </w:rPr>
              <w:t>套</w:t>
            </w:r>
          </w:p>
        </w:tc>
        <w:tc>
          <w:tcPr>
            <w:tcW w:w="706" w:type="dxa"/>
            <w:shd w:val="clear" w:color="auto" w:fill="auto"/>
            <w:vAlign w:val="center"/>
          </w:tcPr>
          <w:p w14:paraId="783EB20B">
            <w:pPr>
              <w:spacing w:before="55" w:line="220"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3E8C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42F25057">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6" w:type="dxa"/>
            <w:shd w:val="clear" w:color="auto" w:fill="auto"/>
            <w:vAlign w:val="center"/>
          </w:tcPr>
          <w:p w14:paraId="1FB0C70C">
            <w:pPr>
              <w:spacing w:before="55" w:line="219" w:lineRule="auto"/>
              <w:ind w:left="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无线会议话筒</w:t>
            </w:r>
          </w:p>
        </w:tc>
        <w:tc>
          <w:tcPr>
            <w:tcW w:w="6814" w:type="dxa"/>
            <w:shd w:val="clear" w:color="auto" w:fill="auto"/>
            <w:vAlign w:val="top"/>
          </w:tcPr>
          <w:p w14:paraId="4AC1D886">
            <w:pPr>
              <w:numPr>
                <w:ilvl w:val="0"/>
                <w:numId w:val="5"/>
              </w:num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使用UHF550-950 MHz频段，避免干扰频率。 ·</w:t>
            </w:r>
          </w:p>
          <w:p w14:paraId="4D995ED9">
            <w:pPr>
              <w:numPr>
                <w:ilvl w:val="0"/>
                <w:numId w:val="5"/>
              </w:num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采用8信道，采用BK单芯片集成电路。</w:t>
            </w:r>
          </w:p>
          <w:p w14:paraId="653CF20C">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val="en-US" w:eastAsia="zh-CN"/>
              </w:rPr>
              <w:t>采用独有的ID码导频技术，彻底解决同频、串频现象</w:t>
            </w:r>
          </w:p>
          <w:p w14:paraId="49BCFC67">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val="en-US" w:eastAsia="zh-CN"/>
              </w:rPr>
              <w:t>会议话筒采用超指向电容咪芯，拾音灵敏度高。</w:t>
            </w:r>
          </w:p>
          <w:p w14:paraId="00B29B8A">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灵活的鹅颈式咪杆设计，可360°全方位调节。</w:t>
            </w:r>
          </w:p>
          <w:p w14:paraId="596DBA6A">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val="en-US" w:eastAsia="zh-CN"/>
              </w:rPr>
              <w:t>高效的电池能耗设计，使话筒能够连续使用更长时间</w:t>
            </w:r>
          </w:p>
          <w:p w14:paraId="0295A2F8">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val="en-US" w:eastAsia="zh-CN"/>
              </w:rPr>
              <w:t>选用优质零部件，精确</w:t>
            </w:r>
            <w:r>
              <w:rPr>
                <w:rFonts w:hint="eastAsia" w:ascii="宋体" w:hAnsi="宋体" w:cs="宋体"/>
                <w:color w:val="auto"/>
                <w:spacing w:val="1"/>
                <w:sz w:val="21"/>
                <w:szCs w:val="21"/>
                <w:highlight w:val="none"/>
                <w:lang w:val="en-US" w:eastAsia="zh-CN"/>
              </w:rPr>
              <w:t>合理</w:t>
            </w:r>
            <w:r>
              <w:rPr>
                <w:rFonts w:hint="eastAsia" w:ascii="宋体" w:hAnsi="宋体" w:eastAsia="宋体" w:cs="宋体"/>
                <w:color w:val="auto"/>
                <w:spacing w:val="1"/>
                <w:sz w:val="21"/>
                <w:szCs w:val="21"/>
                <w:highlight w:val="none"/>
                <w:lang w:val="en-US" w:eastAsia="zh-CN"/>
              </w:rPr>
              <w:t>的电路设计可靠性大</w:t>
            </w:r>
            <w:r>
              <w:rPr>
                <w:rFonts w:hint="eastAsia" w:ascii="宋体" w:hAnsi="宋体" w:cs="宋体"/>
                <w:color w:val="auto"/>
                <w:spacing w:val="1"/>
                <w:sz w:val="21"/>
                <w:szCs w:val="21"/>
                <w:highlight w:val="none"/>
                <w:lang w:val="en-US" w:eastAsia="zh-CN"/>
              </w:rPr>
              <w:t>大</w:t>
            </w:r>
            <w:r>
              <w:rPr>
                <w:rFonts w:hint="eastAsia" w:ascii="宋体" w:hAnsi="宋体" w:eastAsia="宋体" w:cs="宋体"/>
                <w:color w:val="auto"/>
                <w:spacing w:val="1"/>
                <w:sz w:val="21"/>
                <w:szCs w:val="21"/>
                <w:highlight w:val="none"/>
                <w:lang w:val="en-US" w:eastAsia="zh-CN"/>
              </w:rPr>
              <w:t>提高</w:t>
            </w:r>
          </w:p>
          <w:p w14:paraId="7929D5AF">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val="en-US" w:eastAsia="zh-CN"/>
              </w:rPr>
              <w:t>采用彩色TFT显示屏，可显示、调节菜单功能。</w:t>
            </w:r>
          </w:p>
          <w:p w14:paraId="17F91A41">
            <w:pPr>
              <w:spacing w:before="2" w:line="195" w:lineRule="auto"/>
              <w:ind w:left="13" w:leftChars="0"/>
              <w:rPr>
                <w:rFonts w:hint="eastAsia"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lang w:val="en-US" w:eastAsia="zh-CN"/>
              </w:rPr>
              <w:t>自动扫频，红外线对频。</w:t>
            </w:r>
          </w:p>
          <w:p w14:paraId="4F996719">
            <w:pPr>
              <w:spacing w:before="2" w:line="195" w:lineRule="auto"/>
              <w:ind w:left="13"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466B39F0">
            <w:pPr>
              <w:spacing w:before="55" w:line="221" w:lineRule="auto"/>
              <w:ind w:left="1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706" w:type="dxa"/>
            <w:shd w:val="clear" w:color="auto" w:fill="auto"/>
            <w:vAlign w:val="center"/>
          </w:tcPr>
          <w:p w14:paraId="71D6CEB4">
            <w:pPr>
              <w:spacing w:before="55" w:line="221"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7250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4CF742A5">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56" w:type="dxa"/>
            <w:shd w:val="clear" w:color="auto" w:fill="auto"/>
            <w:vAlign w:val="center"/>
          </w:tcPr>
          <w:p w14:paraId="49EC3A39">
            <w:pPr>
              <w:spacing w:before="55" w:line="219" w:lineRule="auto"/>
              <w:ind w:left="1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有线会议电容麦</w:t>
            </w:r>
          </w:p>
        </w:tc>
        <w:tc>
          <w:tcPr>
            <w:tcW w:w="6814" w:type="dxa"/>
            <w:shd w:val="clear" w:color="auto" w:fill="auto"/>
            <w:vAlign w:val="top"/>
          </w:tcPr>
          <w:p w14:paraId="72402D1B">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 xml:space="preserve">换能方式：电容式 </w:t>
            </w:r>
          </w:p>
          <w:p w14:paraId="7BA917E6">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 xml:space="preserve">频率响应：100Hz-20 kHz </w:t>
            </w:r>
          </w:p>
          <w:p w14:paraId="58D2F1E0">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 xml:space="preserve">指向性：心型向性 </w:t>
            </w:r>
          </w:p>
          <w:p w14:paraId="630ABF61">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rPr>
              <w:t xml:space="preserve">输出阻抗 (欧姆):75Q </w:t>
            </w:r>
          </w:p>
          <w:p w14:paraId="22C33878">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 xml:space="preserve">灵敏度：-40dB±2dB </w:t>
            </w:r>
          </w:p>
          <w:p w14:paraId="323B61F3">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 xml:space="preserve">最高输入音量：128dB声压 </w:t>
            </w:r>
          </w:p>
          <w:p w14:paraId="069B212F">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 xml:space="preserve">讯噪比：65dB·供电电压：幻象48 V(幻象指既传输电流，也传输声音 ) </w:t>
            </w:r>
          </w:p>
          <w:p w14:paraId="28EAAECA">
            <w:pPr>
              <w:spacing w:before="55" w:line="189"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液晶显示、抗手机、电磁、高频干扰</w:t>
            </w:r>
          </w:p>
          <w:p w14:paraId="5AF536DA">
            <w:pPr>
              <w:spacing w:before="55" w:line="189" w:lineRule="auto"/>
              <w:ind w:left="13" w:leftChars="0" w:firstLine="39"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39DA332A">
            <w:pPr>
              <w:spacing w:before="56"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z w:val="21"/>
                <w:szCs w:val="21"/>
                <w:highlight w:val="none"/>
              </w:rPr>
              <w:t>台</w:t>
            </w:r>
          </w:p>
        </w:tc>
        <w:tc>
          <w:tcPr>
            <w:tcW w:w="706" w:type="dxa"/>
            <w:shd w:val="clear" w:color="auto" w:fill="auto"/>
            <w:vAlign w:val="center"/>
          </w:tcPr>
          <w:p w14:paraId="16903676">
            <w:pPr>
              <w:spacing w:before="56" w:line="221"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42C8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DEFF54A">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56" w:type="dxa"/>
            <w:shd w:val="clear" w:color="auto" w:fill="auto"/>
            <w:vAlign w:val="center"/>
          </w:tcPr>
          <w:p w14:paraId="6FB8F125">
            <w:pPr>
              <w:spacing w:before="55" w:line="220" w:lineRule="auto"/>
              <w:ind w:left="1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天线放大器</w:t>
            </w:r>
          </w:p>
        </w:tc>
        <w:tc>
          <w:tcPr>
            <w:tcW w:w="6814" w:type="dxa"/>
            <w:shd w:val="clear" w:color="auto" w:fill="auto"/>
            <w:vAlign w:val="top"/>
          </w:tcPr>
          <w:p w14:paraId="204B662B">
            <w:pPr>
              <w:numPr>
                <w:ilvl w:val="0"/>
                <w:numId w:val="0"/>
              </w:numPr>
              <w:spacing w:before="14" w:line="189" w:lineRule="auto"/>
              <w:ind w:leftChars="0"/>
              <w:rPr>
                <w:rFonts w:hint="eastAsia" w:ascii="宋体" w:hAnsi="宋体" w:eastAsia="宋体" w:cs="宋体"/>
                <w:color w:val="auto"/>
                <w:spacing w:val="4"/>
                <w:sz w:val="21"/>
                <w:szCs w:val="21"/>
                <w:highlight w:val="none"/>
              </w:rPr>
            </w:pPr>
            <w:r>
              <w:rPr>
                <w:rFonts w:hint="eastAsia" w:ascii="宋体" w:hAnsi="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天线分配器：适用于</w:t>
            </w:r>
            <w:r>
              <w:rPr>
                <w:rFonts w:hint="eastAsia" w:ascii="宋体" w:hAnsi="宋体" w:cs="宋体"/>
                <w:color w:val="auto"/>
                <w:spacing w:val="4"/>
                <w:sz w:val="21"/>
                <w:szCs w:val="21"/>
                <w:highlight w:val="none"/>
                <w:lang w:val="en-US" w:eastAsia="zh-CN"/>
              </w:rPr>
              <w:t>450</w:t>
            </w:r>
            <w:r>
              <w:rPr>
                <w:rFonts w:hint="eastAsia" w:ascii="宋体" w:hAnsi="宋体" w:eastAsia="宋体" w:cs="宋体"/>
                <w:color w:val="auto"/>
                <w:spacing w:val="4"/>
                <w:sz w:val="21"/>
                <w:szCs w:val="21"/>
                <w:highlight w:val="none"/>
              </w:rPr>
              <w:t>-1000MHz的频率范围，采用最新超高动态低噪声之主动组件与超宽频线路设计，</w:t>
            </w:r>
            <w:r>
              <w:rPr>
                <w:rFonts w:hint="eastAsia" w:ascii="宋体" w:hAnsi="宋体" w:cs="宋体"/>
                <w:color w:val="auto"/>
                <w:spacing w:val="4"/>
                <w:sz w:val="21"/>
                <w:szCs w:val="21"/>
                <w:highlight w:val="none"/>
                <w:lang w:val="en-US" w:eastAsia="zh-CN"/>
              </w:rPr>
              <w:t>具有</w:t>
            </w:r>
            <w:r>
              <w:rPr>
                <w:rFonts w:hint="eastAsia" w:ascii="宋体" w:hAnsi="宋体" w:eastAsia="宋体" w:cs="宋体"/>
                <w:color w:val="auto"/>
                <w:spacing w:val="4"/>
                <w:sz w:val="21"/>
                <w:szCs w:val="21"/>
                <w:highlight w:val="none"/>
              </w:rPr>
              <w:t>超低内调失真及损耗的特性。</w:t>
            </w:r>
          </w:p>
          <w:p w14:paraId="1D1B5A05">
            <w:pPr>
              <w:numPr>
                <w:ilvl w:val="0"/>
                <w:numId w:val="0"/>
              </w:numPr>
              <w:spacing w:before="14" w:line="189" w:lineRule="auto"/>
              <w:ind w:leftChars="0"/>
              <w:rPr>
                <w:rFonts w:hint="eastAsia" w:ascii="宋体" w:hAnsi="宋体" w:eastAsia="宋体" w:cs="宋体"/>
                <w:color w:val="auto"/>
                <w:spacing w:val="4"/>
                <w:sz w:val="21"/>
                <w:szCs w:val="21"/>
                <w:highlight w:val="none"/>
              </w:rPr>
            </w:pP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提供多频道接收系统同时使用能排除混频干扰</w:t>
            </w:r>
          </w:p>
          <w:p w14:paraId="58151D4F">
            <w:pPr>
              <w:numPr>
                <w:ilvl w:val="0"/>
                <w:numId w:val="0"/>
              </w:numPr>
              <w:spacing w:before="14" w:line="189" w:lineRule="auto"/>
              <w:ind w:leftChars="0"/>
              <w:rPr>
                <w:rFonts w:hint="eastAsia" w:ascii="宋体" w:hAnsi="宋体" w:eastAsia="宋体" w:cs="宋体"/>
                <w:color w:val="auto"/>
                <w:spacing w:val="4"/>
                <w:sz w:val="21"/>
                <w:szCs w:val="21"/>
                <w:highlight w:val="none"/>
              </w:rPr>
            </w:pP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指向性天线 :适用于</w:t>
            </w:r>
            <w:r>
              <w:rPr>
                <w:rFonts w:hint="eastAsia" w:ascii="宋体" w:hAnsi="宋体" w:cs="宋体"/>
                <w:color w:val="auto"/>
                <w:spacing w:val="4"/>
                <w:sz w:val="21"/>
                <w:szCs w:val="21"/>
                <w:highlight w:val="none"/>
                <w:lang w:val="en-US" w:eastAsia="zh-CN"/>
              </w:rPr>
              <w:t>460</w:t>
            </w:r>
            <w:r>
              <w:rPr>
                <w:rFonts w:hint="eastAsia" w:ascii="宋体" w:hAnsi="宋体" w:eastAsia="宋体" w:cs="宋体"/>
                <w:color w:val="auto"/>
                <w:spacing w:val="4"/>
                <w:sz w:val="21"/>
                <w:szCs w:val="21"/>
                <w:highlight w:val="none"/>
              </w:rPr>
              <w:t>-1000MHz的频率范围，具有4-6dBi的高指 向特性，对需要特定方位的使用环境有非常好的效果。</w:t>
            </w:r>
          </w:p>
          <w:p w14:paraId="4E45D74D">
            <w:pPr>
              <w:numPr>
                <w:ilvl w:val="0"/>
                <w:numId w:val="0"/>
              </w:numPr>
              <w:spacing w:before="14" w:line="189" w:lineRule="auto"/>
              <w:ind w:leftChars="0"/>
              <w:rPr>
                <w:rFonts w:hint="eastAsia" w:ascii="宋体" w:hAnsi="宋体" w:eastAsia="宋体" w:cs="宋体"/>
                <w:color w:val="auto"/>
                <w:spacing w:val="4"/>
                <w:sz w:val="21"/>
                <w:szCs w:val="21"/>
                <w:highlight w:val="none"/>
                <w:lang w:eastAsia="zh-CN"/>
              </w:rPr>
            </w:pPr>
            <w:r>
              <w:rPr>
                <w:rFonts w:hint="eastAsia" w:ascii="宋体" w:hAnsi="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长距离接收使用 ,可以补偿连接接收机的同轴电缆线所造成的信号损失。有效增加讯号接收距离及传输稳定性。距离放大150米</w:t>
            </w:r>
            <w:r>
              <w:rPr>
                <w:rFonts w:hint="eastAsia" w:ascii="宋体" w:hAnsi="宋体" w:cs="宋体"/>
                <w:color w:val="auto"/>
                <w:spacing w:val="4"/>
                <w:sz w:val="21"/>
                <w:szCs w:val="21"/>
                <w:highlight w:val="none"/>
                <w:lang w:eastAsia="zh-CN"/>
              </w:rPr>
              <w:t>。</w:t>
            </w:r>
          </w:p>
          <w:p w14:paraId="430F501F">
            <w:pPr>
              <w:numPr>
                <w:ilvl w:val="0"/>
                <w:numId w:val="0"/>
              </w:numPr>
              <w:spacing w:before="14" w:line="189" w:lineRule="auto"/>
              <w:ind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(含所需线材，吊架、备件、旧设备拆除，配套的改造装修费用)</w:t>
            </w:r>
          </w:p>
        </w:tc>
        <w:tc>
          <w:tcPr>
            <w:tcW w:w="718" w:type="dxa"/>
            <w:shd w:val="clear" w:color="auto" w:fill="auto"/>
            <w:vAlign w:val="center"/>
          </w:tcPr>
          <w:p w14:paraId="078726EE">
            <w:pPr>
              <w:spacing w:before="55" w:line="220" w:lineRule="auto"/>
              <w:ind w:left="1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3套</w:t>
            </w:r>
          </w:p>
        </w:tc>
        <w:tc>
          <w:tcPr>
            <w:tcW w:w="706" w:type="dxa"/>
            <w:shd w:val="clear" w:color="auto" w:fill="auto"/>
            <w:vAlign w:val="center"/>
          </w:tcPr>
          <w:p w14:paraId="5B78AD1B">
            <w:pPr>
              <w:spacing w:before="55" w:line="22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7F20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33ED6C1">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56" w:type="dxa"/>
            <w:shd w:val="clear" w:color="auto" w:fill="auto"/>
            <w:vAlign w:val="center"/>
          </w:tcPr>
          <w:p w14:paraId="04CD5547">
            <w:pPr>
              <w:spacing w:before="56" w:line="220" w:lineRule="auto"/>
              <w:ind w:left="31"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智能电源控制器</w:t>
            </w:r>
          </w:p>
        </w:tc>
        <w:tc>
          <w:tcPr>
            <w:tcW w:w="6814" w:type="dxa"/>
            <w:shd w:val="clear" w:color="auto" w:fill="auto"/>
            <w:vAlign w:val="top"/>
          </w:tcPr>
          <w:p w14:paraId="20238E45">
            <w:pPr>
              <w:spacing w:before="14" w:line="189" w:lineRule="auto"/>
              <w:ind w:left="13"/>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w:t>
            </w:r>
            <w:r>
              <w:rPr>
                <w:rFonts w:hint="eastAsia" w:ascii="宋体" w:hAnsi="宋体" w:cs="宋体"/>
                <w:color w:val="auto"/>
                <w:spacing w:val="-2"/>
                <w:sz w:val="21"/>
                <w:szCs w:val="21"/>
                <w:highlight w:val="none"/>
                <w:lang w:val="en-US" w:eastAsia="zh-CN"/>
              </w:rPr>
              <w:t>配备≥</w:t>
            </w:r>
            <w:r>
              <w:rPr>
                <w:rFonts w:hint="eastAsia" w:ascii="宋体" w:hAnsi="宋体" w:eastAsia="宋体" w:cs="宋体"/>
                <w:color w:val="auto"/>
                <w:spacing w:val="-2"/>
                <w:sz w:val="21"/>
                <w:szCs w:val="21"/>
                <w:highlight w:val="none"/>
                <w:lang w:val="en-US" w:eastAsia="zh-CN"/>
              </w:rPr>
              <w:t>5寸</w:t>
            </w:r>
            <w:r>
              <w:rPr>
                <w:rFonts w:hint="eastAsia" w:ascii="宋体" w:hAnsi="宋体" w:eastAsia="宋体" w:cs="宋体"/>
                <w:color w:val="auto"/>
                <w:spacing w:val="-2"/>
                <w:sz w:val="21"/>
                <w:szCs w:val="21"/>
                <w:highlight w:val="none"/>
                <w:lang w:val="en-US" w:eastAsia="zh-CN"/>
              </w:rPr>
              <w:t>彩色液晶电容触摸显示窗，可实时显示当前电压、日期时间、通道开关状态；（提供截图佐证）；</w:t>
            </w:r>
          </w:p>
          <w:p w14:paraId="1E87C342">
            <w:pPr>
              <w:numPr>
                <w:ilvl w:val="0"/>
                <w:numId w:val="0"/>
              </w:numPr>
              <w:spacing w:before="14" w:line="189" w:lineRule="auto"/>
              <w:ind w:leftChars="0"/>
              <w:rPr>
                <w:rFonts w:hint="eastAsia" w:ascii="宋体" w:hAnsi="宋体" w:eastAsia="宋体" w:cs="宋体"/>
                <w:color w:val="auto"/>
                <w:spacing w:val="4"/>
                <w:sz w:val="21"/>
                <w:szCs w:val="21"/>
                <w:highlight w:val="none"/>
                <w:lang w:eastAsia="zh-CN"/>
              </w:rPr>
            </w:pP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可根据日期时间定时设置自动开关机，不需人为操作，自由设置定时开关机，每路16次循环定时开关</w:t>
            </w:r>
            <w:r>
              <w:rPr>
                <w:rFonts w:hint="eastAsia" w:ascii="宋体" w:hAnsi="宋体" w:eastAsia="宋体" w:cs="宋体"/>
                <w:color w:val="auto"/>
                <w:spacing w:val="4"/>
                <w:sz w:val="21"/>
                <w:szCs w:val="21"/>
                <w:highlight w:val="none"/>
                <w:lang w:eastAsia="zh-CN"/>
              </w:rPr>
              <w:t>；</w:t>
            </w:r>
          </w:p>
          <w:p w14:paraId="3CFC4FAB">
            <w:pPr>
              <w:numPr>
                <w:ilvl w:val="0"/>
                <w:numId w:val="0"/>
              </w:numPr>
              <w:spacing w:before="14" w:line="189" w:lineRule="auto"/>
              <w:ind w:leftChars="0"/>
              <w:rPr>
                <w:rFonts w:hint="eastAsia" w:ascii="宋体" w:hAnsi="宋体" w:cs="宋体"/>
                <w:color w:val="auto"/>
                <w:spacing w:val="-9"/>
                <w:sz w:val="21"/>
                <w:szCs w:val="21"/>
                <w:highlight w:val="none"/>
                <w:lang w:val="en-US" w:eastAsia="zh-CN"/>
              </w:rPr>
            </w:pP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lang w:val="en-US" w:eastAsia="zh-CN"/>
              </w:rPr>
              <w:t>3、</w:t>
            </w:r>
            <w:r>
              <w:rPr>
                <w:rFonts w:hint="eastAsia" w:ascii="宋体" w:hAnsi="宋体" w:cs="宋体"/>
                <w:color w:val="auto"/>
                <w:spacing w:val="-2"/>
                <w:sz w:val="21"/>
                <w:szCs w:val="21"/>
                <w:highlight w:val="none"/>
                <w:lang w:val="en-US" w:eastAsia="zh-CN"/>
              </w:rPr>
              <w:t>≥</w:t>
            </w:r>
            <w:r>
              <w:rPr>
                <w:rFonts w:hint="eastAsia" w:ascii="宋体" w:hAnsi="宋体" w:eastAsia="宋体" w:cs="宋体"/>
                <w:color w:val="auto"/>
                <w:spacing w:val="4"/>
                <w:sz w:val="21"/>
                <w:szCs w:val="21"/>
                <w:highlight w:val="none"/>
                <w:lang w:eastAsia="zh-CN"/>
              </w:rPr>
              <w:t>14路开关通道输出，每路延时0-999s开启和关闭时间可自由设置，每路</w:t>
            </w:r>
            <w:r>
              <w:rPr>
                <w:rFonts w:hint="eastAsia" w:ascii="宋体" w:hAnsi="宋体" w:cs="宋体"/>
                <w:color w:val="auto"/>
                <w:spacing w:val="-2"/>
                <w:sz w:val="21"/>
                <w:szCs w:val="21"/>
                <w:highlight w:val="none"/>
                <w:lang w:val="en-US" w:eastAsia="zh-CN"/>
              </w:rPr>
              <w:t>≥</w:t>
            </w:r>
            <w:r>
              <w:rPr>
                <w:rFonts w:hint="eastAsia" w:ascii="宋体" w:hAnsi="宋体" w:eastAsia="宋体" w:cs="宋体"/>
                <w:color w:val="auto"/>
                <w:spacing w:val="4"/>
                <w:sz w:val="21"/>
                <w:szCs w:val="21"/>
                <w:highlight w:val="none"/>
                <w:lang w:eastAsia="zh-CN"/>
              </w:rPr>
              <w:t>8组循环定时开关机；</w:t>
            </w:r>
            <w:r>
              <w:rPr>
                <w:rFonts w:hint="eastAsia" w:ascii="宋体" w:hAnsi="宋体" w:cs="宋体"/>
                <w:color w:val="auto"/>
                <w:spacing w:val="-9"/>
                <w:sz w:val="21"/>
                <w:szCs w:val="21"/>
                <w:highlight w:val="none"/>
                <w:lang w:val="en-US" w:eastAsia="zh-CN"/>
              </w:rPr>
              <w:t>（提供截图佐证）</w:t>
            </w:r>
          </w:p>
          <w:p w14:paraId="7CA8D723">
            <w:pPr>
              <w:spacing w:before="14" w:line="189" w:lineRule="auto"/>
              <w:ind w:left="1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具有</w:t>
            </w:r>
            <w:r>
              <w:rPr>
                <w:rFonts w:hint="eastAsia" w:ascii="宋体" w:hAnsi="宋体" w:cs="宋体"/>
                <w:color w:val="auto"/>
                <w:spacing w:val="4"/>
                <w:sz w:val="21"/>
                <w:szCs w:val="21"/>
                <w:highlight w:val="none"/>
                <w:lang w:val="en-US" w:eastAsia="zh-CN"/>
              </w:rPr>
              <w:t>≥10</w:t>
            </w:r>
            <w:r>
              <w:rPr>
                <w:rFonts w:hint="eastAsia" w:ascii="宋体" w:hAnsi="宋体" w:eastAsia="宋体" w:cs="宋体"/>
                <w:color w:val="auto"/>
                <w:spacing w:val="4"/>
                <w:sz w:val="21"/>
                <w:szCs w:val="21"/>
                <w:highlight w:val="none"/>
              </w:rPr>
              <w:t>组设备开关场景数据保存/调用，可根据不同场景需求分别设置受控通道、开关延时参数，保存到对应的模式，通过软件调取场景</w:t>
            </w:r>
            <w:r>
              <w:rPr>
                <w:rFonts w:hint="eastAsia" w:ascii="宋体" w:hAnsi="宋体" w:cs="宋体"/>
                <w:color w:val="auto"/>
                <w:spacing w:val="4"/>
                <w:sz w:val="21"/>
                <w:szCs w:val="21"/>
                <w:highlight w:val="none"/>
                <w:lang w:eastAsia="zh-CN"/>
              </w:rPr>
              <w:t>；</w:t>
            </w:r>
          </w:p>
          <w:p w14:paraId="137D764E">
            <w:pPr>
              <w:numPr>
                <w:ilvl w:val="0"/>
                <w:numId w:val="0"/>
              </w:numPr>
              <w:spacing w:line="189" w:lineRule="auto"/>
              <w:ind w:left="13" w:leftChars="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w:t>
            </w:r>
            <w:r>
              <w:rPr>
                <w:rFonts w:hint="eastAsia" w:ascii="宋体" w:hAnsi="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val="en-US" w:eastAsia="zh-CN"/>
              </w:rPr>
              <w:t>、支持输入电源、负载设备进行电压监控，设备欠压、超压自动报警。</w:t>
            </w:r>
          </w:p>
          <w:p w14:paraId="7D69B68A">
            <w:pPr>
              <w:numPr>
                <w:ilvl w:val="0"/>
                <w:numId w:val="6"/>
              </w:numPr>
              <w:spacing w:before="14" w:line="189" w:lineRule="auto"/>
              <w:ind w:left="13"/>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设备单路额定电流≥10A，额定总输出电流≥30A；支持≥8路输出可控制电源，可自由设置延时开启和关闭时间</w:t>
            </w:r>
            <w:r>
              <w:rPr>
                <w:rFonts w:hint="eastAsia" w:ascii="宋体" w:hAnsi="宋体" w:eastAsia="宋体" w:cs="宋体"/>
                <w:color w:val="auto"/>
                <w:spacing w:val="6"/>
                <w:sz w:val="21"/>
                <w:szCs w:val="21"/>
                <w:highlight w:val="none"/>
                <w:lang w:eastAsia="zh-CN"/>
              </w:rPr>
              <w:t>；</w:t>
            </w:r>
          </w:p>
          <w:p w14:paraId="664B4549">
            <w:pPr>
              <w:numPr>
                <w:ilvl w:val="0"/>
                <w:numId w:val="0"/>
              </w:numPr>
              <w:spacing w:before="14" w:line="189"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lang w:val="en-US" w:eastAsia="zh-CN"/>
              </w:rPr>
              <w:t>7</w:t>
            </w:r>
            <w:r>
              <w:rPr>
                <w:rFonts w:hint="eastAsia" w:ascii="宋体" w:hAnsi="宋体" w:eastAsia="宋体" w:cs="宋体"/>
                <w:color w:val="auto"/>
                <w:spacing w:val="-4"/>
                <w:sz w:val="21"/>
                <w:szCs w:val="21"/>
                <w:highlight w:val="none"/>
                <w:lang w:val="en-US" w:eastAsia="zh-CN"/>
              </w:rPr>
              <w:t>、</w:t>
            </w:r>
            <w:r>
              <w:rPr>
                <w:rFonts w:hint="eastAsia" w:ascii="宋体" w:hAnsi="宋体" w:eastAsia="宋体" w:cs="宋体"/>
                <w:color w:val="auto"/>
                <w:spacing w:val="-4"/>
                <w:sz w:val="21"/>
                <w:szCs w:val="21"/>
                <w:highlight w:val="none"/>
              </w:rPr>
              <w:t>具有≥1个RS-232</w:t>
            </w:r>
            <w:r>
              <w:rPr>
                <w:rFonts w:hint="eastAsia" w:ascii="宋体" w:hAnsi="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支持对接中控进行控制；支持通过</w:t>
            </w:r>
            <w:r>
              <w:rPr>
                <w:rFonts w:hint="eastAsia" w:ascii="宋体" w:hAnsi="宋体" w:cs="宋体"/>
                <w:color w:val="auto"/>
                <w:spacing w:val="-4"/>
                <w:sz w:val="21"/>
                <w:szCs w:val="21"/>
                <w:highlight w:val="none"/>
                <w:lang w:val="en-US" w:eastAsia="zh-CN"/>
              </w:rPr>
              <w:t>232</w:t>
            </w:r>
            <w:r>
              <w:rPr>
                <w:rFonts w:hint="eastAsia" w:ascii="宋体" w:hAnsi="宋体" w:eastAsia="宋体" w:cs="宋体"/>
                <w:color w:val="auto"/>
                <w:spacing w:val="-4"/>
                <w:sz w:val="21"/>
                <w:szCs w:val="21"/>
                <w:highlight w:val="none"/>
              </w:rPr>
              <w:t>接口实现多个电源时序器级联和管理</w:t>
            </w:r>
            <w:r>
              <w:rPr>
                <w:rFonts w:hint="eastAsia" w:ascii="宋体" w:hAnsi="宋体" w:cs="宋体"/>
                <w:color w:val="auto"/>
                <w:spacing w:val="-4"/>
                <w:sz w:val="21"/>
                <w:szCs w:val="21"/>
                <w:highlight w:val="none"/>
                <w:lang w:eastAsia="zh-CN"/>
              </w:rPr>
              <w:t>；</w:t>
            </w:r>
          </w:p>
          <w:p w14:paraId="12091681">
            <w:pPr>
              <w:numPr>
                <w:ilvl w:val="0"/>
                <w:numId w:val="0"/>
              </w:numPr>
              <w:spacing w:line="189" w:lineRule="auto"/>
              <w:ind w:left="13" w:leftChars="0"/>
              <w:rPr>
                <w:rFonts w:hint="eastAsia" w:ascii="宋体" w:hAnsi="宋体" w:eastAsia="宋体" w:cs="宋体"/>
                <w:color w:val="auto"/>
                <w:spacing w:val="-9"/>
                <w:sz w:val="21"/>
                <w:szCs w:val="21"/>
                <w:highlight w:val="none"/>
              </w:rPr>
            </w:pPr>
            <w:r>
              <w:rPr>
                <w:rFonts w:hint="eastAsia" w:ascii="宋体" w:hAnsi="宋体" w:cs="宋体"/>
                <w:color w:val="auto"/>
                <w:spacing w:val="-9"/>
                <w:sz w:val="21"/>
                <w:szCs w:val="21"/>
                <w:highlight w:val="none"/>
                <w:lang w:val="en-US" w:eastAsia="zh-CN"/>
              </w:rPr>
              <w:t>8、</w:t>
            </w:r>
            <w:r>
              <w:rPr>
                <w:rFonts w:hint="eastAsia" w:ascii="宋体" w:hAnsi="宋体" w:eastAsia="宋体" w:cs="宋体"/>
                <w:color w:val="auto"/>
                <w:spacing w:val="-9"/>
                <w:sz w:val="21"/>
                <w:szCs w:val="21"/>
                <w:highlight w:val="none"/>
              </w:rPr>
              <w:t>支持IPHONE/安卓系统手机及笔记本无线控制调试，实现一键开关机及模式调用；支持PC软件调试，可对每路单独编辑及远程控制，并可进行一键场景模式调用；</w:t>
            </w:r>
          </w:p>
          <w:p w14:paraId="6B6D891D">
            <w:pPr>
              <w:numPr>
                <w:ilvl w:val="0"/>
                <w:numId w:val="0"/>
              </w:numPr>
              <w:spacing w:line="189" w:lineRule="auto"/>
              <w:ind w:left="13" w:leftChars="0"/>
              <w:rPr>
                <w:rFonts w:hint="eastAsia" w:ascii="宋体" w:hAnsi="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w:t>
            </w:r>
            <w:r>
              <w:rPr>
                <w:rFonts w:hint="eastAsia" w:ascii="宋体" w:hAnsi="宋体" w:cs="宋体"/>
                <w:color w:val="auto"/>
                <w:spacing w:val="-9"/>
                <w:sz w:val="21"/>
                <w:szCs w:val="21"/>
                <w:highlight w:val="none"/>
                <w:lang w:val="en-US" w:eastAsia="zh-CN"/>
              </w:rPr>
              <w:t>9</w:t>
            </w:r>
            <w:r>
              <w:rPr>
                <w:rFonts w:hint="eastAsia" w:ascii="宋体" w:hAnsi="宋体" w:eastAsia="宋体" w:cs="宋体"/>
                <w:color w:val="auto"/>
                <w:spacing w:val="-9"/>
                <w:sz w:val="21"/>
                <w:szCs w:val="21"/>
                <w:highlight w:val="none"/>
                <w:lang w:val="en-US" w:eastAsia="zh-CN"/>
              </w:rPr>
              <w:t>、每路设备自带ID设置和检测，可远程集中控制，及实现云端数据管理；（提供截图佐证</w:t>
            </w:r>
            <w:r>
              <w:rPr>
                <w:rFonts w:hint="eastAsia" w:ascii="宋体" w:hAnsi="宋体" w:cs="宋体"/>
                <w:color w:val="auto"/>
                <w:spacing w:val="-9"/>
                <w:sz w:val="21"/>
                <w:szCs w:val="21"/>
                <w:highlight w:val="none"/>
                <w:lang w:val="en-US" w:eastAsia="zh-CN"/>
              </w:rPr>
              <w:t>）</w:t>
            </w:r>
          </w:p>
          <w:p w14:paraId="3358BCD2">
            <w:pPr>
              <w:spacing w:line="189" w:lineRule="auto"/>
              <w:ind w:left="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pacing w:val="-9"/>
                <w:sz w:val="21"/>
                <w:szCs w:val="21"/>
                <w:highlight w:val="none"/>
                <w:lang w:val="en-US" w:eastAsia="zh-CN"/>
              </w:rPr>
              <w:t>提供能够证实以上所有参数的带有CNAS</w:t>
            </w:r>
            <w:r>
              <w:rPr>
                <w:rFonts w:hint="eastAsia" w:ascii="宋体" w:hAnsi="宋体" w:cs="宋体"/>
                <w:color w:val="auto"/>
                <w:spacing w:val="-9"/>
                <w:sz w:val="21"/>
                <w:szCs w:val="21"/>
                <w:highlight w:val="none"/>
                <w:lang w:val="en-US" w:eastAsia="zh-CN"/>
              </w:rPr>
              <w:t>或CMA</w:t>
            </w:r>
            <w:r>
              <w:rPr>
                <w:rFonts w:hint="eastAsia" w:ascii="宋体" w:hAnsi="宋体" w:eastAsia="宋体" w:cs="宋体"/>
                <w:color w:val="auto"/>
                <w:spacing w:val="-9"/>
                <w:sz w:val="21"/>
                <w:szCs w:val="21"/>
                <w:highlight w:val="none"/>
                <w:lang w:val="en-US" w:eastAsia="zh-CN"/>
              </w:rPr>
              <w:t>标</w:t>
            </w:r>
            <w:r>
              <w:rPr>
                <w:rFonts w:hint="eastAsia" w:ascii="宋体" w:hAnsi="宋体" w:cs="宋体"/>
                <w:color w:val="auto"/>
                <w:spacing w:val="-9"/>
                <w:sz w:val="21"/>
                <w:szCs w:val="21"/>
                <w:highlight w:val="none"/>
                <w:lang w:val="en-US" w:eastAsia="zh-CN"/>
              </w:rPr>
              <w:t>识</w:t>
            </w:r>
            <w:r>
              <w:rPr>
                <w:rFonts w:hint="eastAsia" w:ascii="宋体" w:hAnsi="宋体" w:eastAsia="宋体" w:cs="宋体"/>
                <w:color w:val="auto"/>
                <w:spacing w:val="-9"/>
                <w:sz w:val="21"/>
                <w:szCs w:val="21"/>
                <w:highlight w:val="none"/>
                <w:lang w:val="en-US" w:eastAsia="zh-CN"/>
              </w:rPr>
              <w:t>的第三方机构检测报告</w:t>
            </w:r>
            <w:r>
              <w:rPr>
                <w:rFonts w:hint="eastAsia" w:ascii="宋体" w:hAnsi="宋体" w:cs="宋体"/>
                <w:color w:val="auto"/>
                <w:spacing w:val="-9"/>
                <w:sz w:val="21"/>
                <w:szCs w:val="21"/>
                <w:highlight w:val="none"/>
                <w:lang w:val="en-US" w:eastAsia="zh-CN"/>
              </w:rPr>
              <w:t>原件</w:t>
            </w:r>
            <w:r>
              <w:rPr>
                <w:rFonts w:hint="eastAsia" w:ascii="宋体" w:hAnsi="宋体" w:eastAsia="宋体" w:cs="宋体"/>
                <w:color w:val="auto"/>
                <w:spacing w:val="-9"/>
                <w:sz w:val="21"/>
                <w:szCs w:val="21"/>
                <w:highlight w:val="none"/>
                <w:lang w:val="en-US" w:eastAsia="zh-CN"/>
              </w:rPr>
              <w:t>扫描件。</w:t>
            </w:r>
          </w:p>
          <w:p w14:paraId="42A7E6DB">
            <w:pPr>
              <w:spacing w:before="9" w:line="191" w:lineRule="auto"/>
              <w:ind w:left="13" w:leftChars="0" w:right="6" w:rightChars="0" w:firstLine="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45794E1A">
            <w:pPr>
              <w:spacing w:before="55" w:line="221" w:lineRule="auto"/>
              <w:ind w:left="155"/>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z w:val="21"/>
                <w:szCs w:val="21"/>
                <w:highlight w:val="none"/>
              </w:rPr>
              <w:t>台</w:t>
            </w:r>
          </w:p>
        </w:tc>
        <w:tc>
          <w:tcPr>
            <w:tcW w:w="706" w:type="dxa"/>
            <w:shd w:val="clear" w:color="auto" w:fill="auto"/>
            <w:vAlign w:val="center"/>
          </w:tcPr>
          <w:p w14:paraId="756F569C">
            <w:pPr>
              <w:spacing w:before="55" w:line="221" w:lineRule="auto"/>
              <w:jc w:val="both"/>
              <w:rPr>
                <w:rFonts w:hint="eastAsia" w:ascii="宋体" w:hAnsi="宋体" w:eastAsia="宋体" w:cs="宋体"/>
                <w:color w:val="auto"/>
                <w:spacing w:val="-11"/>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7BF9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D5ADFA5">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56" w:type="dxa"/>
            <w:shd w:val="clear" w:color="auto" w:fill="auto"/>
            <w:vAlign w:val="center"/>
          </w:tcPr>
          <w:p w14:paraId="651DAE32">
            <w:pPr>
              <w:spacing w:before="55" w:line="21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机柜、机架</w:t>
            </w:r>
          </w:p>
        </w:tc>
        <w:tc>
          <w:tcPr>
            <w:tcW w:w="6814" w:type="dxa"/>
            <w:shd w:val="clear" w:color="auto" w:fill="auto"/>
            <w:vAlign w:val="top"/>
          </w:tcPr>
          <w:p w14:paraId="6EF3AE9C">
            <w:pPr>
              <w:spacing w:before="55" w:line="192" w:lineRule="auto"/>
              <w:ind w:right="1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产品类型网络机柜材质冷轧钢板</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,脱脂静电喷塑</w:t>
            </w:r>
          </w:p>
          <w:p w14:paraId="1FD8BCF2">
            <w:pPr>
              <w:spacing w:before="1" w:line="196"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val="en-US" w:eastAsia="zh-CN"/>
              </w:rPr>
              <w:t>2、</w:t>
            </w:r>
            <w:r>
              <w:rPr>
                <w:rFonts w:hint="eastAsia" w:ascii="宋体" w:hAnsi="宋体" w:eastAsia="宋体" w:cs="宋体"/>
                <w:color w:val="auto"/>
                <w:spacing w:val="23"/>
                <w:sz w:val="21"/>
                <w:szCs w:val="21"/>
                <w:highlight w:val="none"/>
              </w:rPr>
              <w:t>机柜用途交换器、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路由器等设备</w:t>
            </w:r>
          </w:p>
          <w:p w14:paraId="2AF89B5B">
            <w:pPr>
              <w:spacing w:before="1" w:line="191" w:lineRule="auto"/>
              <w:ind w:left="14" w:right="5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机柜尺寸600*600*</w:t>
            </w:r>
            <w:r>
              <w:rPr>
                <w:rFonts w:hint="eastAsia" w:ascii="宋体" w:hAnsi="宋体" w:eastAsia="宋体" w:cs="宋体"/>
                <w:color w:val="auto"/>
                <w:spacing w:val="-2"/>
                <w:sz w:val="21"/>
                <w:szCs w:val="21"/>
                <w:highlight w:val="none"/>
              </w:rPr>
              <w:t>1610(32U)</w:t>
            </w:r>
          </w:p>
          <w:p w14:paraId="29ED9767">
            <w:pPr>
              <w:spacing w:before="2" w:line="187"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机柜承重：800KG</w:t>
            </w:r>
            <w:r>
              <w:rPr>
                <w:rFonts w:hint="eastAsia" w:ascii="宋体" w:hAnsi="宋体" w:eastAsia="宋体" w:cs="宋体"/>
                <w:color w:val="auto"/>
                <w:sz w:val="21"/>
                <w:szCs w:val="21"/>
                <w:highlight w:val="none"/>
              </w:rPr>
              <w:t xml:space="preserve">  </w:t>
            </w:r>
          </w:p>
          <w:p w14:paraId="14DCE6AB">
            <w:pPr>
              <w:spacing w:before="2" w:line="187" w:lineRule="auto"/>
              <w:ind w:left="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13"/>
                <w:sz w:val="21"/>
                <w:szCs w:val="21"/>
                <w:highlight w:val="none"/>
              </w:rPr>
              <w:t>外观处理：高附着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力静电粉沫喷涂</w:t>
            </w:r>
          </w:p>
          <w:p w14:paraId="38ACD425">
            <w:pPr>
              <w:spacing w:line="185"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机柜高度：32U</w:t>
            </w:r>
          </w:p>
          <w:p w14:paraId="4F467D2C">
            <w:pPr>
              <w:spacing w:before="1" w:line="196"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7、</w:t>
            </w:r>
            <w:r>
              <w:rPr>
                <w:rFonts w:hint="eastAsia" w:ascii="宋体" w:hAnsi="宋体" w:eastAsia="宋体" w:cs="宋体"/>
                <w:color w:val="auto"/>
                <w:spacing w:val="3"/>
                <w:sz w:val="21"/>
                <w:szCs w:val="21"/>
                <w:highlight w:val="none"/>
              </w:rPr>
              <w:t>配置参数：托盘、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风扇、电源、哈博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螺丝</w:t>
            </w:r>
          </w:p>
          <w:p w14:paraId="551B10A3">
            <w:pPr>
              <w:spacing w:line="183"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颜色选择：黑色</w:t>
            </w:r>
          </w:p>
          <w:p w14:paraId="789869E8">
            <w:pPr>
              <w:spacing w:before="4" w:line="196" w:lineRule="auto"/>
              <w:ind w:left="14" w:left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玻璃参数：5MM钢</w:t>
            </w:r>
            <w:r>
              <w:rPr>
                <w:rFonts w:hint="eastAsia" w:ascii="宋体" w:hAnsi="宋体" w:eastAsia="宋体" w:cs="宋体"/>
                <w:color w:val="auto"/>
                <w:spacing w:val="-7"/>
                <w:sz w:val="21"/>
                <w:szCs w:val="21"/>
                <w:highlight w:val="none"/>
              </w:rPr>
              <w:t>化玻璃</w:t>
            </w:r>
          </w:p>
          <w:p w14:paraId="367AEF61">
            <w:pPr>
              <w:spacing w:before="4" w:line="196" w:lineRule="auto"/>
              <w:ind w:left="14"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0F261258">
            <w:pPr>
              <w:spacing w:before="55" w:line="221"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z w:val="21"/>
                <w:szCs w:val="21"/>
                <w:highlight w:val="none"/>
              </w:rPr>
              <w:t>台</w:t>
            </w:r>
          </w:p>
        </w:tc>
        <w:tc>
          <w:tcPr>
            <w:tcW w:w="706" w:type="dxa"/>
            <w:shd w:val="clear" w:color="auto" w:fill="auto"/>
            <w:vAlign w:val="center"/>
          </w:tcPr>
          <w:p w14:paraId="2A0461EB">
            <w:pPr>
              <w:spacing w:before="55" w:line="221"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406F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79E0650E">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56" w:type="dxa"/>
            <w:shd w:val="clear" w:color="auto" w:fill="auto"/>
            <w:vAlign w:val="center"/>
          </w:tcPr>
          <w:p w14:paraId="621B80E6">
            <w:pPr>
              <w:spacing w:before="56" w:line="220" w:lineRule="auto"/>
              <w:ind w:left="3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扬声器、音柱</w:t>
            </w:r>
          </w:p>
        </w:tc>
        <w:tc>
          <w:tcPr>
            <w:tcW w:w="6814" w:type="dxa"/>
            <w:shd w:val="clear" w:color="auto" w:fill="auto"/>
          </w:tcPr>
          <w:p w14:paraId="759EE4FC">
            <w:pPr>
              <w:spacing w:before="142" w:line="199" w:lineRule="auto"/>
              <w:ind w:left="14" w:right="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有源监听音箱(悬浮架</w:t>
            </w:r>
            <w:r>
              <w:rPr>
                <w:rFonts w:hint="eastAsia" w:ascii="宋体" w:hAnsi="宋体" w:eastAsia="宋体" w:cs="宋体"/>
                <w:color w:val="auto"/>
                <w:spacing w:val="7"/>
                <w:sz w:val="21"/>
                <w:szCs w:val="21"/>
                <w:highlight w:val="none"/>
              </w:rPr>
              <w:t>+音频线)</w:t>
            </w:r>
          </w:p>
        </w:tc>
        <w:tc>
          <w:tcPr>
            <w:tcW w:w="718" w:type="dxa"/>
            <w:shd w:val="clear" w:color="auto" w:fill="auto"/>
            <w:vAlign w:val="center"/>
          </w:tcPr>
          <w:p w14:paraId="3323634C">
            <w:pPr>
              <w:spacing w:before="56"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w:t>
            </w:r>
          </w:p>
        </w:tc>
        <w:tc>
          <w:tcPr>
            <w:tcW w:w="706" w:type="dxa"/>
            <w:shd w:val="clear" w:color="auto" w:fill="auto"/>
            <w:vAlign w:val="center"/>
          </w:tcPr>
          <w:p w14:paraId="28595083">
            <w:pPr>
              <w:spacing w:before="56"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工业</w:t>
            </w:r>
          </w:p>
        </w:tc>
      </w:tr>
      <w:tr w14:paraId="30B1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26C607C">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56" w:type="dxa"/>
            <w:shd w:val="clear" w:color="auto" w:fill="auto"/>
          </w:tcPr>
          <w:p w14:paraId="5F8C0E25">
            <w:pPr>
              <w:spacing w:before="56" w:line="220" w:lineRule="auto"/>
              <w:ind w:left="31"/>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其他配套费用</w:t>
            </w:r>
          </w:p>
        </w:tc>
        <w:tc>
          <w:tcPr>
            <w:tcW w:w="6814" w:type="dxa"/>
            <w:shd w:val="clear" w:color="auto" w:fill="auto"/>
          </w:tcPr>
          <w:p w14:paraId="5963867D">
            <w:pPr>
              <w:spacing w:before="151" w:line="199" w:lineRule="auto"/>
              <w:ind w:left="14" w:right="4" w:firstLine="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(含所需线</w:t>
            </w:r>
            <w:r>
              <w:rPr>
                <w:rFonts w:hint="eastAsia" w:ascii="宋体" w:hAnsi="宋体" w:eastAsia="宋体" w:cs="宋体"/>
                <w:color w:val="auto"/>
                <w:spacing w:val="10"/>
                <w:sz w:val="21"/>
                <w:szCs w:val="21"/>
                <w:highlight w:val="none"/>
              </w:rPr>
              <w:t>材，吊</w:t>
            </w:r>
            <w:r>
              <w:rPr>
                <w:rFonts w:hint="eastAsia" w:ascii="宋体" w:hAnsi="宋体" w:eastAsia="宋体" w:cs="宋体"/>
                <w:color w:val="auto"/>
                <w:spacing w:val="10"/>
                <w:sz w:val="21"/>
                <w:szCs w:val="21"/>
                <w:highlight w:val="none"/>
              </w:rPr>
              <w:t>架、备件、</w:t>
            </w:r>
            <w:r>
              <w:rPr>
                <w:rFonts w:hint="eastAsia" w:ascii="宋体" w:hAnsi="宋体" w:eastAsia="宋体" w:cs="宋体"/>
                <w:color w:val="auto"/>
                <w:spacing w:val="3"/>
                <w:sz w:val="21"/>
                <w:szCs w:val="21"/>
                <w:highlight w:val="none"/>
              </w:rPr>
              <w:t>旧设备拆除，配套</w:t>
            </w:r>
            <w:r>
              <w:rPr>
                <w:rFonts w:hint="eastAsia" w:ascii="宋体" w:hAnsi="宋体" w:eastAsia="宋体" w:cs="宋体"/>
                <w:color w:val="auto"/>
                <w:spacing w:val="-6"/>
                <w:sz w:val="21"/>
                <w:szCs w:val="21"/>
                <w:highlight w:val="none"/>
              </w:rPr>
              <w:t>的改造装修费用</w:t>
            </w:r>
            <w:r>
              <w:rPr>
                <w:rFonts w:hint="eastAsia" w:ascii="宋体" w:hAnsi="宋体" w:eastAsia="宋体" w:cs="宋体"/>
                <w:color w:val="auto"/>
                <w:sz w:val="21"/>
                <w:szCs w:val="21"/>
                <w:highlight w:val="none"/>
              </w:rPr>
              <w:t>)</w:t>
            </w:r>
          </w:p>
        </w:tc>
        <w:tc>
          <w:tcPr>
            <w:tcW w:w="718" w:type="dxa"/>
            <w:shd w:val="clear" w:color="auto" w:fill="auto"/>
            <w:vAlign w:val="center"/>
          </w:tcPr>
          <w:p w14:paraId="164083F2">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1项</w:t>
            </w:r>
          </w:p>
        </w:tc>
        <w:tc>
          <w:tcPr>
            <w:tcW w:w="706" w:type="dxa"/>
            <w:shd w:val="clear" w:color="auto" w:fill="auto"/>
            <w:vAlign w:val="center"/>
          </w:tcPr>
          <w:p w14:paraId="02F124E8">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其他未列明行业</w:t>
            </w:r>
          </w:p>
        </w:tc>
      </w:tr>
      <w:tr w14:paraId="667A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B578685">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56" w:type="dxa"/>
            <w:shd w:val="clear" w:color="auto" w:fill="auto"/>
            <w:vAlign w:val="center"/>
          </w:tcPr>
          <w:p w14:paraId="2E0BC332">
            <w:pPr>
              <w:spacing w:before="56" w:line="220" w:lineRule="auto"/>
              <w:ind w:left="31"/>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防静电活动地板</w:t>
            </w:r>
          </w:p>
        </w:tc>
        <w:tc>
          <w:tcPr>
            <w:tcW w:w="6814" w:type="dxa"/>
            <w:shd w:val="clear" w:color="auto" w:fill="auto"/>
          </w:tcPr>
          <w:p w14:paraId="110AC628">
            <w:pPr>
              <w:spacing w:before="222" w:line="196" w:lineRule="auto"/>
              <w:ind w:left="14" w:firstLine="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1、支架高度、材料</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2"/>
                <w:sz w:val="21"/>
                <w:szCs w:val="21"/>
                <w:highlight w:val="none"/>
              </w:rPr>
              <w:t>种类：15</w:t>
            </w:r>
            <w:r>
              <w:rPr>
                <w:rFonts w:hint="eastAsia" w:ascii="宋体" w:hAnsi="宋体" w:eastAsia="宋体" w:cs="宋体"/>
                <w:color w:val="auto"/>
                <w:sz w:val="21"/>
                <w:szCs w:val="21"/>
                <w:highlight w:val="none"/>
              </w:rPr>
              <w:t>cm</w:t>
            </w:r>
            <w:r>
              <w:rPr>
                <w:rFonts w:hint="eastAsia" w:ascii="宋体" w:hAnsi="宋体" w:eastAsia="宋体" w:cs="宋体"/>
                <w:color w:val="auto"/>
                <w:spacing w:val="12"/>
                <w:sz w:val="21"/>
                <w:szCs w:val="21"/>
                <w:highlight w:val="none"/>
              </w:rPr>
              <w:t>以内</w:t>
            </w:r>
          </w:p>
          <w:p w14:paraId="3602DF3F">
            <w:pPr>
              <w:spacing w:before="1" w:line="193"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7"/>
                <w:sz w:val="21"/>
                <w:szCs w:val="21"/>
                <w:highlight w:val="none"/>
              </w:rPr>
              <w:t>面层材料品种、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规格、颜色：600*6</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3"/>
                <w:sz w:val="21"/>
                <w:szCs w:val="21"/>
                <w:highlight w:val="none"/>
              </w:rPr>
              <w:t>00*35全钢防静电</w:t>
            </w:r>
            <w:r>
              <w:rPr>
                <w:rFonts w:hint="eastAsia" w:ascii="宋体" w:hAnsi="宋体" w:eastAsia="宋体" w:cs="宋体"/>
                <w:color w:val="auto"/>
                <w:sz w:val="21"/>
                <w:szCs w:val="21"/>
                <w:highlight w:val="none"/>
              </w:rPr>
              <w:t>、</w:t>
            </w:r>
            <w:r>
              <w:rPr>
                <w:rFonts w:hint="eastAsia" w:ascii="宋体" w:hAnsi="宋体" w:eastAsia="宋体" w:cs="宋体"/>
                <w:color w:val="auto"/>
                <w:spacing w:val="-7"/>
                <w:sz w:val="21"/>
                <w:szCs w:val="21"/>
                <w:highlight w:val="none"/>
              </w:rPr>
              <w:t>活动地板</w:t>
            </w:r>
          </w:p>
          <w:p w14:paraId="2E8E507D">
            <w:pPr>
              <w:spacing w:before="1" w:line="206" w:lineRule="auto"/>
              <w:ind w:left="14" w:right="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3、含紫铜排和防尘</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
                <w:sz w:val="21"/>
                <w:szCs w:val="21"/>
                <w:highlight w:val="none"/>
              </w:rPr>
              <w:t>防潮防静电漆</w:t>
            </w:r>
          </w:p>
        </w:tc>
        <w:tc>
          <w:tcPr>
            <w:tcW w:w="718" w:type="dxa"/>
            <w:shd w:val="clear" w:color="auto" w:fill="auto"/>
            <w:vAlign w:val="center"/>
          </w:tcPr>
          <w:p w14:paraId="635B453B">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21.66㎡</w:t>
            </w:r>
          </w:p>
        </w:tc>
        <w:tc>
          <w:tcPr>
            <w:tcW w:w="706" w:type="dxa"/>
            <w:shd w:val="clear" w:color="auto" w:fill="auto"/>
            <w:vAlign w:val="center"/>
          </w:tcPr>
          <w:p w14:paraId="1CFD8F20">
            <w:pPr>
              <w:spacing w:before="56" w:line="241" w:lineRule="auto"/>
              <w:jc w:val="center"/>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工业</w:t>
            </w:r>
          </w:p>
        </w:tc>
      </w:tr>
      <w:tr w14:paraId="2EA5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61258AFB">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756" w:type="dxa"/>
            <w:shd w:val="clear" w:color="auto" w:fill="auto"/>
            <w:vAlign w:val="center"/>
          </w:tcPr>
          <w:p w14:paraId="595B30E0">
            <w:pPr>
              <w:spacing w:before="56" w:line="220" w:lineRule="auto"/>
              <w:ind w:left="31"/>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防静电踢脚线</w:t>
            </w:r>
          </w:p>
        </w:tc>
        <w:tc>
          <w:tcPr>
            <w:tcW w:w="6814" w:type="dxa"/>
            <w:shd w:val="clear" w:color="auto" w:fill="auto"/>
          </w:tcPr>
          <w:p w14:paraId="671D324E">
            <w:pPr>
              <w:spacing w:before="155" w:line="190" w:lineRule="auto"/>
              <w:ind w:left="14" w:firstLine="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1、踢脚线高度：100</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mm高</w:t>
            </w:r>
          </w:p>
          <w:p w14:paraId="0EB0542C">
            <w:pPr>
              <w:spacing w:line="203"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2、面层材料品种、</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规格、颜色：不锈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钢亚光踢脚线</w:t>
            </w:r>
          </w:p>
        </w:tc>
        <w:tc>
          <w:tcPr>
            <w:tcW w:w="718" w:type="dxa"/>
            <w:shd w:val="clear" w:color="auto" w:fill="auto"/>
            <w:vAlign w:val="center"/>
          </w:tcPr>
          <w:p w14:paraId="7D0578A7">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1.92㎡</w:t>
            </w:r>
          </w:p>
        </w:tc>
        <w:tc>
          <w:tcPr>
            <w:tcW w:w="706" w:type="dxa"/>
            <w:shd w:val="clear" w:color="auto" w:fill="auto"/>
            <w:vAlign w:val="center"/>
          </w:tcPr>
          <w:p w14:paraId="2199A191">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工业</w:t>
            </w:r>
          </w:p>
        </w:tc>
      </w:tr>
      <w:tr w14:paraId="44B1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4E16A6F">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56" w:type="dxa"/>
            <w:shd w:val="clear" w:color="auto" w:fill="auto"/>
            <w:vAlign w:val="center"/>
          </w:tcPr>
          <w:p w14:paraId="4BB6040B">
            <w:pPr>
              <w:spacing w:before="56" w:line="220" w:lineRule="auto"/>
              <w:ind w:left="31"/>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平面块料拆除</w:t>
            </w:r>
          </w:p>
        </w:tc>
        <w:tc>
          <w:tcPr>
            <w:tcW w:w="6814" w:type="dxa"/>
            <w:shd w:val="clear" w:color="auto" w:fill="auto"/>
          </w:tcPr>
          <w:p w14:paraId="703853B5">
            <w:pPr>
              <w:spacing w:before="167" w:line="195" w:lineRule="auto"/>
              <w:ind w:left="14" w:right="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1、拆除的基层类型 </w:t>
            </w:r>
            <w:r>
              <w:rPr>
                <w:rFonts w:hint="eastAsia" w:ascii="宋体" w:hAnsi="宋体" w:eastAsia="宋体" w:cs="宋体"/>
                <w:color w:val="auto"/>
                <w:sz w:val="21"/>
                <w:szCs w:val="21"/>
                <w:highlight w:val="none"/>
              </w:rPr>
              <w:t>:原静电地板拆除</w:t>
            </w:r>
          </w:p>
          <w:p w14:paraId="2EDFBD4E">
            <w:pPr>
              <w:spacing w:before="1" w:line="216" w:lineRule="auto"/>
              <w:ind w:left="14" w:right="3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2、含拆除后垃圾外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运12km</w:t>
            </w:r>
          </w:p>
        </w:tc>
        <w:tc>
          <w:tcPr>
            <w:tcW w:w="718" w:type="dxa"/>
            <w:shd w:val="clear" w:color="auto" w:fill="auto"/>
            <w:vAlign w:val="center"/>
          </w:tcPr>
          <w:p w14:paraId="00E5574F">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21.66㎡</w:t>
            </w:r>
          </w:p>
        </w:tc>
        <w:tc>
          <w:tcPr>
            <w:tcW w:w="706" w:type="dxa"/>
            <w:shd w:val="clear" w:color="auto" w:fill="auto"/>
            <w:vAlign w:val="center"/>
          </w:tcPr>
          <w:p w14:paraId="0CFA3E9A">
            <w:pPr>
              <w:spacing w:before="56" w:line="24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其他未列明行业</w:t>
            </w:r>
          </w:p>
        </w:tc>
      </w:tr>
      <w:tr w14:paraId="06E4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57DC7F2">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756" w:type="dxa"/>
            <w:vAlign w:val="center"/>
          </w:tcPr>
          <w:p w14:paraId="2DB676E6">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系统集成</w:t>
            </w:r>
          </w:p>
        </w:tc>
        <w:tc>
          <w:tcPr>
            <w:tcW w:w="6814" w:type="dxa"/>
            <w:vAlign w:val="center"/>
          </w:tcPr>
          <w:p w14:paraId="6F5F25AD">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包括：安装、调试、培训等</w:t>
            </w:r>
            <w:r>
              <w:rPr>
                <w:rFonts w:hint="eastAsia" w:ascii="宋体" w:hAnsi="宋体" w:eastAsia="宋体" w:cs="宋体"/>
                <w:color w:val="auto"/>
                <w:sz w:val="21"/>
                <w:szCs w:val="21"/>
                <w:highlight w:val="none"/>
                <w:lang w:val="en-US" w:eastAsia="zh-CN"/>
              </w:rPr>
              <w:t>服务</w:t>
            </w:r>
          </w:p>
        </w:tc>
        <w:tc>
          <w:tcPr>
            <w:tcW w:w="718" w:type="dxa"/>
            <w:vAlign w:val="center"/>
          </w:tcPr>
          <w:p w14:paraId="1401CDC4">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706" w:type="dxa"/>
            <w:vAlign w:val="center"/>
          </w:tcPr>
          <w:p w14:paraId="4D877391">
            <w:pPr>
              <w:keepLines/>
              <w:widowControl/>
              <w:wordWrap w:val="0"/>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软件和信息技术服务业</w:t>
            </w:r>
          </w:p>
        </w:tc>
      </w:tr>
      <w:tr w14:paraId="17DE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69" w:type="dxa"/>
            <w:gridSpan w:val="5"/>
            <w:vAlign w:val="center"/>
          </w:tcPr>
          <w:p w14:paraId="337CFF82">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三、空调设备</w:t>
            </w:r>
          </w:p>
        </w:tc>
      </w:tr>
      <w:tr w14:paraId="0A5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75" w:type="dxa"/>
            <w:vAlign w:val="center"/>
          </w:tcPr>
          <w:p w14:paraId="4297019C">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756" w:type="dxa"/>
            <w:vAlign w:val="center"/>
          </w:tcPr>
          <w:p w14:paraId="6D55D72A">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空调器</w:t>
            </w:r>
          </w:p>
        </w:tc>
        <w:tc>
          <w:tcPr>
            <w:tcW w:w="6814" w:type="dxa"/>
            <w:vAlign w:val="center"/>
          </w:tcPr>
          <w:p w14:paraId="0544CD97">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机组应为6匹风管机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直流变频</w:t>
            </w:r>
          </w:p>
          <w:p w14:paraId="2DF6EEE5">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名义制冷量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不小于14kw</w:t>
            </w:r>
          </w:p>
          <w:p w14:paraId="5CD09E4A">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名义制冷功率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不大于</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w</w:t>
            </w:r>
          </w:p>
          <w:p w14:paraId="5C0E5C74">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名义制热量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不小于16kw</w:t>
            </w:r>
          </w:p>
          <w:p w14:paraId="45C01255">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名义制热功率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不大于</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000w</w:t>
            </w:r>
          </w:p>
          <w:p w14:paraId="78BFA3B4">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电热功率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不小于2.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kw</w:t>
            </w:r>
          </w:p>
          <w:p w14:paraId="4E4DD43C">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标准风量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不小于</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00m³/h</w:t>
            </w:r>
          </w:p>
          <w:p w14:paraId="08B81B9E">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应选用环保效能高的制冷剂</w:t>
            </w:r>
          </w:p>
          <w:p w14:paraId="655049F7">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能效等级APF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不小于3</w:t>
            </w:r>
          </w:p>
          <w:p w14:paraId="5384CBF3">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极限冷暖</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超</w:t>
            </w:r>
            <w:r>
              <w:rPr>
                <w:rFonts w:hint="eastAsia" w:ascii="宋体" w:hAnsi="宋体" w:eastAsia="宋体" w:cs="宋体"/>
                <w:color w:val="auto"/>
                <w:sz w:val="21"/>
                <w:szCs w:val="21"/>
                <w:highlight w:val="none"/>
              </w:rPr>
              <w:t>高温制冷，-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℃超低温制热</w:t>
            </w:r>
          </w:p>
          <w:p w14:paraId="2F8B76ED">
            <w:pPr>
              <w:keepLines/>
              <w:widowControl/>
              <w:wordWrap w:val="0"/>
              <w:topLinePunct/>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控制方式</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遥控式</w:t>
            </w:r>
          </w:p>
          <w:p w14:paraId="708969C0">
            <w:pPr>
              <w:keepLines/>
              <w:widowControl/>
              <w:wordWrap w:val="0"/>
              <w:topLinePun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、电源：380V/50Hz</w:t>
            </w:r>
          </w:p>
          <w:p w14:paraId="34CEBF4F">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、含室内机、室外机、管道</w:t>
            </w:r>
            <w:r>
              <w:rPr>
                <w:rFonts w:hint="eastAsia" w:ascii="宋体" w:hAnsi="宋体" w:cs="宋体"/>
                <w:color w:val="auto"/>
                <w:sz w:val="21"/>
                <w:szCs w:val="21"/>
                <w:highlight w:val="none"/>
                <w:lang w:val="en-US" w:eastAsia="zh-CN"/>
              </w:rPr>
              <w:t>、遥控器</w:t>
            </w:r>
            <w:r>
              <w:rPr>
                <w:rFonts w:hint="eastAsia" w:ascii="宋体" w:hAnsi="宋体" w:eastAsia="宋体" w:cs="宋体"/>
                <w:color w:val="auto"/>
                <w:sz w:val="21"/>
                <w:szCs w:val="21"/>
                <w:highlight w:val="none"/>
                <w:lang w:val="en-US" w:eastAsia="zh-CN"/>
              </w:rPr>
              <w:t>等</w:t>
            </w:r>
          </w:p>
          <w:p w14:paraId="6ACB1B59">
            <w:pPr>
              <w:keepLines/>
              <w:widowControl/>
              <w:wordWrap w:val="0"/>
              <w:topLinePun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最长30米配管，最大</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0米落差</w:t>
            </w:r>
          </w:p>
        </w:tc>
        <w:tc>
          <w:tcPr>
            <w:tcW w:w="718" w:type="dxa"/>
            <w:vAlign w:val="center"/>
          </w:tcPr>
          <w:p w14:paraId="33AE42CA">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22台</w:t>
            </w:r>
          </w:p>
        </w:tc>
        <w:tc>
          <w:tcPr>
            <w:tcW w:w="706" w:type="dxa"/>
            <w:vAlign w:val="center"/>
          </w:tcPr>
          <w:p w14:paraId="4F2F584D">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0C2A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EBDB040">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756" w:type="dxa"/>
            <w:vAlign w:val="center"/>
          </w:tcPr>
          <w:p w14:paraId="5EEFB6B4">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配电箱</w:t>
            </w:r>
          </w:p>
        </w:tc>
        <w:tc>
          <w:tcPr>
            <w:tcW w:w="6814" w:type="dxa"/>
            <w:vAlign w:val="center"/>
          </w:tcPr>
          <w:p w14:paraId="454DF884">
            <w:pPr>
              <w:keepLines/>
              <w:widowControl/>
              <w:numPr>
                <w:ilvl w:val="0"/>
                <w:numId w:val="7"/>
              </w:numPr>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名称：配电箱AP1；2、规格：240*450*90cm；3、安装方式：暗装</w:t>
            </w:r>
          </w:p>
        </w:tc>
        <w:tc>
          <w:tcPr>
            <w:tcW w:w="718" w:type="dxa"/>
            <w:vAlign w:val="center"/>
          </w:tcPr>
          <w:p w14:paraId="2DCE932A">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706" w:type="dxa"/>
            <w:vAlign w:val="center"/>
          </w:tcPr>
          <w:p w14:paraId="0CF7D76E">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8D5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2C64CF84">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756" w:type="dxa"/>
            <w:vAlign w:val="center"/>
          </w:tcPr>
          <w:p w14:paraId="26872F1F">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电力电缆</w:t>
            </w:r>
          </w:p>
        </w:tc>
        <w:tc>
          <w:tcPr>
            <w:tcW w:w="6814" w:type="dxa"/>
            <w:vAlign w:val="center"/>
          </w:tcPr>
          <w:p w14:paraId="6C4501A2">
            <w:pPr>
              <w:keepLines/>
              <w:widowControl/>
              <w:numPr>
                <w:ilvl w:val="0"/>
                <w:numId w:val="8"/>
              </w:numPr>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型号：YJV-4*150+1*95；2、规格：240mm2以下；3、材质：铜芯；4、铺设方式、部位：电缆沟铺设；</w:t>
            </w:r>
          </w:p>
        </w:tc>
        <w:tc>
          <w:tcPr>
            <w:tcW w:w="718" w:type="dxa"/>
            <w:vAlign w:val="center"/>
          </w:tcPr>
          <w:p w14:paraId="4E091E99">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200米</w:t>
            </w:r>
          </w:p>
        </w:tc>
        <w:tc>
          <w:tcPr>
            <w:tcW w:w="706" w:type="dxa"/>
            <w:vAlign w:val="center"/>
          </w:tcPr>
          <w:p w14:paraId="2E76D817">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3E2E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62F1FFE9">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756" w:type="dxa"/>
            <w:vAlign w:val="center"/>
          </w:tcPr>
          <w:p w14:paraId="406B0870">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配管</w:t>
            </w:r>
          </w:p>
        </w:tc>
        <w:tc>
          <w:tcPr>
            <w:tcW w:w="6814" w:type="dxa"/>
            <w:vAlign w:val="center"/>
          </w:tcPr>
          <w:p w14:paraId="5722E4E5">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1、材质：镀锌铜管；2、规格：DN100mm</w:t>
            </w:r>
          </w:p>
        </w:tc>
        <w:tc>
          <w:tcPr>
            <w:tcW w:w="718" w:type="dxa"/>
            <w:vAlign w:val="center"/>
          </w:tcPr>
          <w:p w14:paraId="1694F429">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200米</w:t>
            </w:r>
          </w:p>
        </w:tc>
        <w:tc>
          <w:tcPr>
            <w:tcW w:w="706" w:type="dxa"/>
            <w:vAlign w:val="center"/>
          </w:tcPr>
          <w:p w14:paraId="00A21824">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62F7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B383F6A">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756" w:type="dxa"/>
            <w:vAlign w:val="center"/>
          </w:tcPr>
          <w:p w14:paraId="522153F1">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桥架</w:t>
            </w:r>
          </w:p>
        </w:tc>
        <w:tc>
          <w:tcPr>
            <w:tcW w:w="6814" w:type="dxa"/>
            <w:vAlign w:val="center"/>
          </w:tcPr>
          <w:p w14:paraId="430D48AE">
            <w:pPr>
              <w:keepLines/>
              <w:widowControl/>
              <w:numPr>
                <w:ilvl w:val="0"/>
                <w:numId w:val="9"/>
              </w:numPr>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型号：C-01-7.5-15；2、规格：150*75；3、材质：钢制、镀锌；4、含吊架、支架等</w:t>
            </w:r>
          </w:p>
        </w:tc>
        <w:tc>
          <w:tcPr>
            <w:tcW w:w="718" w:type="dxa"/>
            <w:vAlign w:val="center"/>
          </w:tcPr>
          <w:p w14:paraId="7E76151A">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120米</w:t>
            </w:r>
          </w:p>
        </w:tc>
        <w:tc>
          <w:tcPr>
            <w:tcW w:w="706" w:type="dxa"/>
            <w:vAlign w:val="center"/>
          </w:tcPr>
          <w:p w14:paraId="2D374DC7">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F7D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7BBB0820">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756" w:type="dxa"/>
            <w:vAlign w:val="center"/>
          </w:tcPr>
          <w:p w14:paraId="742C9ACB">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配管</w:t>
            </w:r>
          </w:p>
        </w:tc>
        <w:tc>
          <w:tcPr>
            <w:tcW w:w="6814" w:type="dxa"/>
            <w:vAlign w:val="center"/>
          </w:tcPr>
          <w:p w14:paraId="4E00CC54">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镀锌铜管、DN65mm</w:t>
            </w:r>
          </w:p>
        </w:tc>
        <w:tc>
          <w:tcPr>
            <w:tcW w:w="718" w:type="dxa"/>
            <w:vAlign w:val="center"/>
          </w:tcPr>
          <w:p w14:paraId="18475267">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110米</w:t>
            </w:r>
          </w:p>
        </w:tc>
        <w:tc>
          <w:tcPr>
            <w:tcW w:w="706" w:type="dxa"/>
            <w:vAlign w:val="center"/>
          </w:tcPr>
          <w:p w14:paraId="24B98368">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66F4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3745CB18">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56" w:type="dxa"/>
            <w:vAlign w:val="center"/>
          </w:tcPr>
          <w:p w14:paraId="5385D82C">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配线</w:t>
            </w:r>
          </w:p>
        </w:tc>
        <w:tc>
          <w:tcPr>
            <w:tcW w:w="6814" w:type="dxa"/>
            <w:vAlign w:val="center"/>
          </w:tcPr>
          <w:p w14:paraId="2B2DC440">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1、管内穿线；2、配线形式：动力线路；3、规格：YJV5*4；4、材质：铜芯；</w:t>
            </w:r>
          </w:p>
        </w:tc>
        <w:tc>
          <w:tcPr>
            <w:tcW w:w="718" w:type="dxa"/>
            <w:vAlign w:val="center"/>
          </w:tcPr>
          <w:p w14:paraId="06B267B4">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1095.5米</w:t>
            </w:r>
          </w:p>
        </w:tc>
        <w:tc>
          <w:tcPr>
            <w:tcW w:w="706" w:type="dxa"/>
            <w:vAlign w:val="center"/>
          </w:tcPr>
          <w:p w14:paraId="0E7D3E45">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E20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029923AB">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756" w:type="dxa"/>
            <w:vAlign w:val="center"/>
          </w:tcPr>
          <w:p w14:paraId="5E9F161A">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电力电缆头</w:t>
            </w:r>
          </w:p>
        </w:tc>
        <w:tc>
          <w:tcPr>
            <w:tcW w:w="6814" w:type="dxa"/>
            <w:vAlign w:val="center"/>
          </w:tcPr>
          <w:p w14:paraId="23EDD2DA">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1、型号：ZR-YJV-4*150+1*95；2、规格：240mm2以下；3、材质、类型：干包式；</w:t>
            </w:r>
          </w:p>
        </w:tc>
        <w:tc>
          <w:tcPr>
            <w:tcW w:w="718" w:type="dxa"/>
            <w:vAlign w:val="center"/>
          </w:tcPr>
          <w:p w14:paraId="34EFC533">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2个</w:t>
            </w:r>
          </w:p>
        </w:tc>
        <w:tc>
          <w:tcPr>
            <w:tcW w:w="706" w:type="dxa"/>
            <w:vAlign w:val="center"/>
          </w:tcPr>
          <w:p w14:paraId="03A30AD2">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1A21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5" w:type="dxa"/>
            <w:vAlign w:val="center"/>
          </w:tcPr>
          <w:p w14:paraId="5DEC90CD">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756" w:type="dxa"/>
            <w:vAlign w:val="center"/>
          </w:tcPr>
          <w:p w14:paraId="483816B2">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c>
          <w:tcPr>
            <w:tcW w:w="6814" w:type="dxa"/>
            <w:vAlign w:val="center"/>
          </w:tcPr>
          <w:p w14:paraId="4206ABF1">
            <w:pPr>
              <w:keepLines/>
              <w:widowControl/>
              <w:wordWrap w:val="0"/>
              <w:topLinePun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含安装调试至正常使用状态所需的其他技术服务及费用等</w:t>
            </w:r>
          </w:p>
        </w:tc>
        <w:tc>
          <w:tcPr>
            <w:tcW w:w="718" w:type="dxa"/>
            <w:vAlign w:val="center"/>
          </w:tcPr>
          <w:p w14:paraId="66B5BD3D">
            <w:pPr>
              <w:keepLines/>
              <w:widowControl/>
              <w:wordWrap w:val="0"/>
              <w:topLinePun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706" w:type="dxa"/>
            <w:vAlign w:val="center"/>
          </w:tcPr>
          <w:p w14:paraId="407BA652">
            <w:pPr>
              <w:keepLines/>
              <w:widowControl/>
              <w:wordWrap w:val="0"/>
              <w:topLinePun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软件和信息技术服务业</w:t>
            </w:r>
          </w:p>
        </w:tc>
      </w:tr>
    </w:tbl>
    <w:p w14:paraId="6DBD65D4">
      <w:pPr>
        <w:widowControl w:val="0"/>
        <w:adjustRightInd w:val="0"/>
        <w:snapToGrid w:val="0"/>
        <w:spacing w:before="120" w:beforeLines="5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注：投标单位须承诺，如中标，将在2026年省运会在安阳市体育发展服务中心举行比赛期间，提供免费的驻场技术服务。</w:t>
      </w:r>
    </w:p>
    <w:p w14:paraId="776558EB">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2.4.1 应遵循第三章供应商须知3.7.4项规定</w:t>
      </w:r>
      <w:bookmarkStart w:id="60" w:name="_GoBack"/>
      <w:bookmarkEnd w:id="60"/>
      <w:r>
        <w:rPr>
          <w:rFonts w:hint="eastAsia" w:ascii="宋体" w:hAnsi="宋体" w:cs="宋体"/>
          <w:color w:val="auto"/>
          <w:sz w:val="24"/>
          <w:szCs w:val="24"/>
          <w:highlight w:val="none"/>
        </w:rPr>
        <w:t>。</w:t>
      </w:r>
    </w:p>
    <w:p w14:paraId="7800ED6B">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2.4.2 成交供应商负责产品的安装、调试，并具备正常使用条件。</w:t>
      </w:r>
    </w:p>
    <w:p w14:paraId="1ECBAC74">
      <w:pPr>
        <w:adjustRightInd w:val="0"/>
        <w:snapToGrid w:val="0"/>
        <w:spacing w:before="120" w:beforeLines="50" w:line="24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2.5 安全</w:t>
      </w:r>
    </w:p>
    <w:p w14:paraId="2060F0B6">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产品应符合国家、行业的各项安全标准，供应商对响应产品的安全性承担全部责任。生产或销售不符合保障人身、财产安全的国家标准、行业标准的产品，将依法承担民事及相应刑事责任。合同履行中的安全责任由成交供应商承担全部责任。</w:t>
      </w:r>
    </w:p>
    <w:p w14:paraId="435906DC">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2.6 响应文件对“基本技术要求”的响应</w:t>
      </w:r>
    </w:p>
    <w:p w14:paraId="3F7E257D">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基本技术要求”为采购需求的基础性要求，响应产品应当明确，响应技术参数应最终指向具体明确的产品。响应文件技术参数抄袭磋商文件“基本技术要求”，响应产品不明确的、或与响应产品不一致的，磋商小组有权按照实质性判断原则评定其为无效投标。</w:t>
      </w:r>
    </w:p>
    <w:p w14:paraId="5E30724E">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2.7 技术偏离</w:t>
      </w:r>
    </w:p>
    <w:p w14:paraId="57E0AF62">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2.7.1 “基本技术要求”列示的参数、规格为基础性要求，供应商可提供质量性能参数相等或优于的其他产品；响应产品的规格参数与“基本技术要求”不同、且供应商认为响应产品的规格参数等于或优于“基本技术要求”的，供应商应提供相关证明材料（如权威评测资料、及印刷品产品说明书或印刷品图册等）以供磋商小组评审响应产品是否等于或优于“基本技术要求”、从而评定响应产品是否满足“基本技术要求”。</w:t>
      </w:r>
    </w:p>
    <w:p w14:paraId="0B649494">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“基本技术要求”列示的参数、规格为区间性描述的，响应产品参数规格在此区间内的、则显见的为符合“基本技术要求”。</w:t>
      </w:r>
    </w:p>
    <w:p w14:paraId="57EC82BD">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基本技术要求”中列示有品牌、型号、生产供应商名称、专利、商标的，圴为“参照或相当于”的技术标准，供应商可提供等于或优于的其他产品（其他的品牌、型号、生产供应商、专利、商标）；供应商应提供相关证明材料（如权威评测资料、及印刷品产品说明书或印刷品图册等）以供磋商小组评审响应产品是否等于或优于“基本技术要求”、从而评定响应产品是否满足“基本技术要求”。</w:t>
      </w:r>
    </w:p>
    <w:p w14:paraId="01A17447">
      <w:pPr>
        <w:widowControl w:val="0"/>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2.7.2 接受负偏差，低于“基本技术要求”的、在评审时会扣除相应的分值。</w:t>
      </w:r>
    </w:p>
    <w:p w14:paraId="10AF32CF">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2.7.3 除《磋商文件》“基本技术要求”有明确说明外，供应商所响应的各项产品均应为该产品的标准配置、不应改变或调换厂家的出厂标准配置；如确因市场因素无法按上述规格产品进行响应，应提供优于“基本技术要求”的同类产品进行响应，供应商应提供印刷品产品说明书或印刷品图册等予以佐证。</w:t>
      </w:r>
    </w:p>
    <w:p w14:paraId="7172CAB1">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2.7.4 《响应文件》对技术偏差的描述要求：见第三章供应商须知3.7.3项。</w:t>
      </w:r>
    </w:p>
    <w:p w14:paraId="50336574">
      <w:pPr>
        <w:adjustRightInd w:val="0"/>
        <w:snapToGrid w:val="0"/>
        <w:spacing w:before="120" w:beforeLines="50" w:line="360" w:lineRule="auto"/>
        <w:ind w:firstLine="482" w:firstLineChars="200"/>
        <w:rPr>
          <w:rFonts w:ascii="宋体" w:hAnsi="宋体" w:cs="宋体"/>
          <w:b/>
          <w:color w:val="auto"/>
          <w:sz w:val="24"/>
          <w:szCs w:val="24"/>
          <w:highlight w:val="none"/>
        </w:rPr>
      </w:pPr>
      <w:bookmarkStart w:id="12" w:name="_Toc76224311"/>
      <w:r>
        <w:rPr>
          <w:rFonts w:hint="eastAsia" w:ascii="宋体" w:hAnsi="宋体" w:cs="宋体"/>
          <w:b/>
          <w:color w:val="auto"/>
          <w:sz w:val="24"/>
          <w:szCs w:val="24"/>
          <w:highlight w:val="none"/>
        </w:rPr>
        <w:t>2.8 售后服务的基本条款</w:t>
      </w:r>
      <w:bookmarkEnd w:id="12"/>
    </w:p>
    <w:p w14:paraId="0AEADEDE">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2.8.1 产品的保修除按国家有关规定、各产品生产厂家规定及项目特殊要求处理外，还应满足下述条款：</w:t>
      </w:r>
    </w:p>
    <w:p w14:paraId="74C91AAF">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（1）《磋商文件》中未明确列明保修条款的产品，均需提供</w:t>
      </w:r>
      <w:r>
        <w:rPr>
          <w:rFonts w:hint="eastAsia" w:ascii="宋体" w:hAnsi="宋体" w:cs="宋体"/>
          <w:bCs/>
          <w:color w:val="auto"/>
          <w:sz w:val="24"/>
          <w:szCs w:val="24"/>
          <w:highlight w:val="none"/>
        </w:rPr>
        <w:t>至少一年</w:t>
      </w:r>
      <w:r>
        <w:rPr>
          <w:rFonts w:hint="eastAsia" w:ascii="宋体" w:hAnsi="宋体" w:cs="宋体"/>
          <w:color w:val="auto"/>
          <w:sz w:val="24"/>
          <w:szCs w:val="24"/>
          <w:highlight w:val="none"/>
        </w:rPr>
        <w:t>的免费保修；国家规定或产品生产厂家规定大于一年的，按国家规定与厂家规定最有利于采购人原则执行；《磋商文件》已明确列明大于一年保修的，按该条款及其响应执行，并终身维护；</w:t>
      </w:r>
    </w:p>
    <w:p w14:paraId="54E11FFE">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（2）保修期内货物发生故障系产品出现质量问题，必须无偿更换；</w:t>
      </w:r>
    </w:p>
    <w:p w14:paraId="2F0606F7">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（3）产品超过保修期发生故障，采购人可自由选择维修单位，如委托给成交供应商，成交供应商不得借故推诿，且维修费优于市场价格；</w:t>
      </w:r>
    </w:p>
    <w:p w14:paraId="2F6E0545">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（4）如产品发生故障，接到通知后需尽快做出响应，并在24小时内及时赶到现场，负责故障原因的诊断，尽快排除故障。</w:t>
      </w:r>
    </w:p>
    <w:p w14:paraId="5E37EB5D">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2.8.2 在成交供应商未按照合同规定的地点交验前，产品毁坏或灭失，由成交供应商承担责任。</w:t>
      </w:r>
    </w:p>
    <w:p w14:paraId="03BA08F4">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2.8.3 供应商需提供详尽的售后服务承诺；如由产品生产厂家提供相关售后服务的，供应商负有连带售后服务责任。</w:t>
      </w:r>
    </w:p>
    <w:p w14:paraId="474864B8">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2.9 保险、货物包装</w:t>
      </w:r>
    </w:p>
    <w:p w14:paraId="519564CA">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2.9.1 保险（如需）</w:t>
      </w:r>
    </w:p>
    <w:p w14:paraId="0F31C3CD">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供应商应遵循国家相关保险的规定，依法办理采购需求范围内的相关法定保险，相关保险费用及相应责任由成交供应商承担。</w:t>
      </w:r>
    </w:p>
    <w:p w14:paraId="379E0AB9">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在成交供应商未按照合同规定的地点交验前，货物毁坏或灭失，人身、安全责任，均由成交供应商承担责任。供应商可以按照最有利于项目风险控制的原则，为项目办理货物、人身及第三方公众责任险。</w:t>
      </w:r>
    </w:p>
    <w:p w14:paraId="267E1B61">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2.9.2 货物包装</w:t>
      </w:r>
    </w:p>
    <w:p w14:paraId="0947C42A">
      <w:pPr>
        <w:widowControl w:val="0"/>
        <w:adjustRightInd w:val="0"/>
        <w:snapToGrid w:val="0"/>
        <w:spacing w:before="120"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成交供应商负责按国家相关标准进行货物包装，设备的包装均应有良好的防湿、防锈、防潮、防雨、防腐及防碰撞的措施，凡由于包装不良造成的损失和由此产生的费用均由成交供应商承担。</w:t>
      </w:r>
    </w:p>
    <w:p w14:paraId="7B1D1684">
      <w:pPr>
        <w:adjustRightInd w:val="0"/>
        <w:snapToGrid w:val="0"/>
        <w:spacing w:before="120" w:beforeLines="5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2.10 采购标的的验收标准</w:t>
      </w:r>
    </w:p>
    <w:p w14:paraId="147E6E77">
      <w:pPr>
        <w:adjustRightInd w:val="0"/>
        <w:snapToGrid w:val="0"/>
        <w:spacing w:line="300" w:lineRule="auto"/>
        <w:ind w:firstLine="564" w:firstLineChars="235"/>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见“第三章 投标人须知”第8条“验收”条款。</w:t>
      </w:r>
    </w:p>
    <w:p w14:paraId="5288E34B">
      <w:pPr>
        <w:adjustRightInd w:val="0"/>
        <w:snapToGrid w:val="0"/>
        <w:spacing w:line="300" w:lineRule="auto"/>
        <w:ind w:firstLine="564" w:firstLineChars="235"/>
        <w:jc w:val="left"/>
        <w:rPr>
          <w:rFonts w:hint="eastAsia" w:ascii="宋体" w:hAnsi="宋体" w:cs="宋体"/>
          <w:color w:val="auto"/>
          <w:sz w:val="24"/>
          <w:highlight w:val="none"/>
          <w:lang w:val="zh-CN"/>
        </w:rPr>
      </w:pPr>
    </w:p>
    <w:p w14:paraId="3AB6E60C">
      <w:pPr>
        <w:adjustRightInd w:val="0"/>
        <w:snapToGrid w:val="0"/>
        <w:spacing w:line="300" w:lineRule="auto"/>
        <w:ind w:firstLine="564" w:firstLineChars="235"/>
        <w:jc w:val="left"/>
        <w:rPr>
          <w:rFonts w:hint="eastAsia" w:ascii="宋体" w:hAnsi="宋体" w:cs="宋体"/>
          <w:color w:val="auto"/>
          <w:sz w:val="24"/>
          <w:highlight w:val="none"/>
          <w:lang w:val="zh-CN"/>
        </w:rPr>
      </w:pPr>
    </w:p>
    <w:p w14:paraId="3A9B6FC5">
      <w:pPr>
        <w:adjustRightInd w:val="0"/>
        <w:snapToGrid w:val="0"/>
        <w:spacing w:line="300" w:lineRule="auto"/>
        <w:ind w:firstLine="564" w:firstLineChars="235"/>
        <w:jc w:val="left"/>
        <w:rPr>
          <w:rFonts w:hint="eastAsia" w:ascii="宋体" w:hAnsi="宋体" w:cs="宋体"/>
          <w:color w:val="auto"/>
          <w:sz w:val="24"/>
          <w:highlight w:val="none"/>
          <w:lang w:val="zh-CN"/>
        </w:rPr>
      </w:pPr>
    </w:p>
    <w:p w14:paraId="2FA91981">
      <w:pPr>
        <w:adjustRightInd w:val="0"/>
        <w:snapToGrid w:val="0"/>
        <w:spacing w:line="300" w:lineRule="auto"/>
        <w:ind w:firstLine="564" w:firstLineChars="235"/>
        <w:jc w:val="left"/>
        <w:rPr>
          <w:rFonts w:hint="eastAsia" w:ascii="宋体" w:hAnsi="宋体" w:cs="宋体"/>
          <w:color w:val="auto"/>
          <w:sz w:val="24"/>
          <w:highlight w:val="none"/>
          <w:lang w:val="zh-CN"/>
        </w:rPr>
      </w:pPr>
    </w:p>
    <w:p w14:paraId="686D1A2C">
      <w:pPr>
        <w:adjustRightInd w:val="0"/>
        <w:snapToGrid w:val="0"/>
        <w:spacing w:line="300" w:lineRule="auto"/>
        <w:ind w:firstLine="564" w:firstLineChars="235"/>
        <w:jc w:val="left"/>
        <w:rPr>
          <w:rFonts w:hint="eastAsia" w:ascii="宋体" w:hAnsi="宋体" w:cs="宋体"/>
          <w:color w:val="auto"/>
          <w:sz w:val="24"/>
          <w:highlight w:val="none"/>
          <w:lang w:val="zh-CN"/>
        </w:rPr>
      </w:pPr>
    </w:p>
    <w:p w14:paraId="7C92C983">
      <w:pPr>
        <w:adjustRightInd w:val="0"/>
        <w:snapToGrid w:val="0"/>
        <w:spacing w:line="300" w:lineRule="auto"/>
        <w:ind w:firstLine="564" w:firstLineChars="235"/>
        <w:jc w:val="left"/>
        <w:rPr>
          <w:rFonts w:hint="eastAsia" w:ascii="宋体" w:hAnsi="宋体" w:cs="宋体"/>
          <w:color w:val="auto"/>
          <w:sz w:val="24"/>
          <w:highlight w:val="none"/>
          <w:lang w:val="zh-CN"/>
        </w:rPr>
      </w:pPr>
    </w:p>
    <w:p w14:paraId="106467CC">
      <w:pPr>
        <w:spacing w:line="360" w:lineRule="auto"/>
        <w:ind w:right="238"/>
        <w:jc w:val="center"/>
        <w:outlineLvl w:val="0"/>
        <w:rPr>
          <w:rFonts w:ascii="宋体" w:hAnsi="宋体" w:cs="宋体"/>
          <w:b/>
          <w:color w:val="auto"/>
          <w:sz w:val="36"/>
          <w:szCs w:val="36"/>
          <w:highlight w:val="none"/>
        </w:rPr>
      </w:pPr>
      <w:bookmarkStart w:id="13" w:name="_Toc83372541"/>
      <w:r>
        <w:rPr>
          <w:rFonts w:hint="eastAsia" w:ascii="宋体" w:hAnsi="宋体" w:cs="宋体"/>
          <w:b/>
          <w:color w:val="auto"/>
          <w:sz w:val="36"/>
          <w:szCs w:val="36"/>
          <w:highlight w:val="none"/>
        </w:rPr>
        <w:t>第三章  供应商须知</w:t>
      </w:r>
      <w:bookmarkEnd w:id="13"/>
    </w:p>
    <w:p w14:paraId="162D615B">
      <w:pPr>
        <w:spacing w:line="276" w:lineRule="auto"/>
        <w:ind w:right="240"/>
        <w:jc w:val="center"/>
        <w:rPr>
          <w:rFonts w:ascii="宋体" w:hAnsi="宋体" w:cs="宋体"/>
          <w:b/>
          <w:color w:val="auto"/>
          <w:spacing w:val="36"/>
          <w:sz w:val="24"/>
          <w:szCs w:val="24"/>
          <w:highlight w:val="none"/>
        </w:rPr>
      </w:pPr>
    </w:p>
    <w:p w14:paraId="32C41A31">
      <w:pPr>
        <w:spacing w:line="360" w:lineRule="auto"/>
        <w:ind w:right="238"/>
        <w:jc w:val="left"/>
        <w:outlineLvl w:val="1"/>
        <w:rPr>
          <w:rFonts w:ascii="宋体" w:hAnsi="宋体" w:cs="宋体"/>
          <w:b/>
          <w:color w:val="auto"/>
          <w:sz w:val="28"/>
          <w:szCs w:val="28"/>
          <w:highlight w:val="none"/>
        </w:rPr>
      </w:pPr>
      <w:bookmarkStart w:id="14" w:name="_Toc83372542"/>
      <w:r>
        <w:rPr>
          <w:rFonts w:hint="eastAsia" w:ascii="宋体" w:hAnsi="宋体" w:cs="宋体"/>
          <w:b/>
          <w:color w:val="auto"/>
          <w:sz w:val="28"/>
          <w:szCs w:val="28"/>
          <w:highlight w:val="none"/>
        </w:rPr>
        <w:t>供应商须知前附表</w:t>
      </w:r>
      <w:bookmarkEnd w:id="14"/>
    </w:p>
    <w:tbl>
      <w:tblPr>
        <w:tblStyle w:val="22"/>
        <w:tblW w:w="9753" w:type="dxa"/>
        <w:jc w:val="center"/>
        <w:tblLayout w:type="fixed"/>
        <w:tblCellMar>
          <w:top w:w="0" w:type="dxa"/>
          <w:left w:w="108" w:type="dxa"/>
          <w:bottom w:w="0" w:type="dxa"/>
          <w:right w:w="108" w:type="dxa"/>
        </w:tblCellMar>
      </w:tblPr>
      <w:tblGrid>
        <w:gridCol w:w="508"/>
        <w:gridCol w:w="954"/>
        <w:gridCol w:w="2051"/>
        <w:gridCol w:w="6240"/>
      </w:tblGrid>
      <w:tr w14:paraId="2FB3E639">
        <w:tblPrEx>
          <w:tblCellMar>
            <w:top w:w="0" w:type="dxa"/>
            <w:left w:w="108" w:type="dxa"/>
            <w:bottom w:w="0" w:type="dxa"/>
            <w:right w:w="108" w:type="dxa"/>
          </w:tblCellMar>
        </w:tblPrEx>
        <w:trPr>
          <w:trHeight w:val="571" w:hRule="atLeast"/>
          <w:jc w:val="center"/>
        </w:trPr>
        <w:tc>
          <w:tcPr>
            <w:tcW w:w="508" w:type="dxa"/>
            <w:tcBorders>
              <w:top w:val="single" w:color="auto" w:sz="12" w:space="0"/>
              <w:left w:val="single" w:color="auto" w:sz="12" w:space="0"/>
              <w:bottom w:val="single" w:color="auto" w:sz="6" w:space="0"/>
              <w:right w:val="single" w:color="auto" w:sz="6" w:space="0"/>
            </w:tcBorders>
            <w:vAlign w:val="center"/>
          </w:tcPr>
          <w:p w14:paraId="47029134">
            <w:pPr>
              <w:autoSpaceDE w:val="0"/>
              <w:autoSpaceDN w:val="0"/>
              <w:adjustRightIn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章节</w:t>
            </w:r>
          </w:p>
        </w:tc>
        <w:tc>
          <w:tcPr>
            <w:tcW w:w="954" w:type="dxa"/>
            <w:tcBorders>
              <w:top w:val="single" w:color="auto" w:sz="12" w:space="0"/>
              <w:left w:val="single" w:color="auto" w:sz="12" w:space="0"/>
              <w:bottom w:val="single" w:color="auto" w:sz="6" w:space="0"/>
              <w:right w:val="single" w:color="auto" w:sz="6" w:space="0"/>
            </w:tcBorders>
            <w:vAlign w:val="center"/>
          </w:tcPr>
          <w:p w14:paraId="007C28C5">
            <w:pPr>
              <w:autoSpaceDE w:val="0"/>
              <w:autoSpaceDN w:val="0"/>
              <w:adjustRightIn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条款号</w:t>
            </w:r>
          </w:p>
        </w:tc>
        <w:tc>
          <w:tcPr>
            <w:tcW w:w="2051" w:type="dxa"/>
            <w:tcBorders>
              <w:top w:val="single" w:color="auto" w:sz="12" w:space="0"/>
              <w:left w:val="single" w:color="auto" w:sz="6" w:space="0"/>
              <w:bottom w:val="single" w:color="auto" w:sz="6" w:space="0"/>
              <w:right w:val="single" w:color="auto" w:sz="6" w:space="0"/>
            </w:tcBorders>
            <w:vAlign w:val="center"/>
          </w:tcPr>
          <w:p w14:paraId="3BC1B19A">
            <w:pPr>
              <w:autoSpaceDE w:val="0"/>
              <w:autoSpaceDN w:val="0"/>
              <w:adjustRightIn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条款名称</w:t>
            </w:r>
          </w:p>
        </w:tc>
        <w:tc>
          <w:tcPr>
            <w:tcW w:w="6240" w:type="dxa"/>
            <w:tcBorders>
              <w:top w:val="single" w:color="auto" w:sz="12" w:space="0"/>
              <w:left w:val="single" w:color="auto" w:sz="6" w:space="0"/>
              <w:bottom w:val="single" w:color="auto" w:sz="6" w:space="0"/>
              <w:right w:val="single" w:color="auto" w:sz="12" w:space="0"/>
            </w:tcBorders>
            <w:vAlign w:val="center"/>
          </w:tcPr>
          <w:p w14:paraId="210FB3F5">
            <w:pPr>
              <w:autoSpaceDE w:val="0"/>
              <w:autoSpaceDN w:val="0"/>
              <w:adjustRightIn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编列内容</w:t>
            </w:r>
          </w:p>
        </w:tc>
      </w:tr>
      <w:tr w14:paraId="57EF2E35">
        <w:tblPrEx>
          <w:tblCellMar>
            <w:top w:w="0" w:type="dxa"/>
            <w:left w:w="108" w:type="dxa"/>
            <w:bottom w:w="0" w:type="dxa"/>
            <w:right w:w="108" w:type="dxa"/>
          </w:tblCellMar>
        </w:tblPrEx>
        <w:trPr>
          <w:trHeight w:val="422" w:hRule="atLeast"/>
          <w:jc w:val="center"/>
        </w:trPr>
        <w:tc>
          <w:tcPr>
            <w:tcW w:w="508" w:type="dxa"/>
            <w:vMerge w:val="restart"/>
            <w:tcBorders>
              <w:top w:val="single" w:color="auto" w:sz="6" w:space="0"/>
              <w:left w:val="single" w:color="auto" w:sz="12" w:space="0"/>
              <w:right w:val="single" w:color="auto" w:sz="6" w:space="0"/>
            </w:tcBorders>
            <w:vAlign w:val="center"/>
          </w:tcPr>
          <w:p w14:paraId="6E05EA0A">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第一章</w:t>
            </w:r>
          </w:p>
        </w:tc>
        <w:tc>
          <w:tcPr>
            <w:tcW w:w="954" w:type="dxa"/>
            <w:tcBorders>
              <w:top w:val="single" w:color="auto" w:sz="6" w:space="0"/>
              <w:left w:val="single" w:color="auto" w:sz="12" w:space="0"/>
              <w:bottom w:val="single" w:color="auto" w:sz="6" w:space="0"/>
              <w:right w:val="single" w:color="auto" w:sz="6" w:space="0"/>
            </w:tcBorders>
            <w:vAlign w:val="center"/>
          </w:tcPr>
          <w:p w14:paraId="0979B0D7">
            <w:pPr>
              <w:autoSpaceDE w:val="0"/>
              <w:autoSpaceDN w:val="0"/>
              <w:adjustRightInd w:val="0"/>
              <w:snapToGrid w:val="0"/>
              <w:spacing w:line="240"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c>
          <w:tcPr>
            <w:tcW w:w="2051" w:type="dxa"/>
            <w:tcBorders>
              <w:top w:val="single" w:color="auto" w:sz="6" w:space="0"/>
              <w:left w:val="single" w:color="auto" w:sz="6" w:space="0"/>
              <w:bottom w:val="single" w:color="auto" w:sz="6" w:space="0"/>
              <w:right w:val="single" w:color="auto" w:sz="6" w:space="0"/>
            </w:tcBorders>
            <w:vAlign w:val="center"/>
          </w:tcPr>
          <w:p w14:paraId="271AA436">
            <w:pPr>
              <w:autoSpaceDE w:val="0"/>
              <w:autoSpaceDN w:val="0"/>
              <w:adjustRightInd w:val="0"/>
              <w:snapToGrid w:val="0"/>
              <w:spacing w:line="240" w:lineRule="auto"/>
              <w:jc w:val="center"/>
              <w:rPr>
                <w:rFonts w:ascii="宋体" w:hAnsi="宋体" w:cs="宋体"/>
                <w:color w:val="auto"/>
                <w:sz w:val="24"/>
                <w:highlight w:val="none"/>
                <w:lang w:val="zh-CN"/>
              </w:rPr>
            </w:pPr>
            <w:r>
              <w:rPr>
                <w:rFonts w:hint="eastAsia" w:ascii="宋体" w:hAnsi="宋体" w:cs="宋体"/>
                <w:b/>
                <w:bCs/>
                <w:color w:val="auto"/>
                <w:sz w:val="24"/>
                <w:highlight w:val="none"/>
              </w:rPr>
              <w:t>采购项目名称</w:t>
            </w:r>
          </w:p>
        </w:tc>
        <w:tc>
          <w:tcPr>
            <w:tcW w:w="6240" w:type="dxa"/>
            <w:tcBorders>
              <w:top w:val="single" w:color="auto" w:sz="6" w:space="0"/>
              <w:left w:val="single" w:color="auto" w:sz="6" w:space="0"/>
              <w:bottom w:val="single" w:color="auto" w:sz="6" w:space="0"/>
              <w:right w:val="single" w:color="auto" w:sz="12" w:space="0"/>
            </w:tcBorders>
            <w:vAlign w:val="center"/>
          </w:tcPr>
          <w:p w14:paraId="10D613F4">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szCs w:val="24"/>
                <w:highlight w:val="none"/>
              </w:rPr>
              <w:t>见“第一章 竞争性磋商公告”相应条款</w:t>
            </w:r>
          </w:p>
        </w:tc>
      </w:tr>
      <w:tr w14:paraId="7D1AEA58">
        <w:tblPrEx>
          <w:tblCellMar>
            <w:top w:w="0" w:type="dxa"/>
            <w:left w:w="108" w:type="dxa"/>
            <w:bottom w:w="0" w:type="dxa"/>
            <w:right w:w="108" w:type="dxa"/>
          </w:tblCellMar>
        </w:tblPrEx>
        <w:trPr>
          <w:trHeight w:val="422" w:hRule="atLeast"/>
          <w:jc w:val="center"/>
        </w:trPr>
        <w:tc>
          <w:tcPr>
            <w:tcW w:w="508" w:type="dxa"/>
            <w:vMerge w:val="continue"/>
            <w:tcBorders>
              <w:top w:val="single" w:color="auto" w:sz="6" w:space="0"/>
              <w:left w:val="single" w:color="auto" w:sz="12" w:space="0"/>
              <w:right w:val="single" w:color="auto" w:sz="6" w:space="0"/>
            </w:tcBorders>
            <w:vAlign w:val="center"/>
          </w:tcPr>
          <w:p w14:paraId="3DF27B67">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5C38F60F">
            <w:pPr>
              <w:autoSpaceDE w:val="0"/>
              <w:autoSpaceDN w:val="0"/>
              <w:adjustRightInd w:val="0"/>
              <w:snapToGrid w:val="0"/>
              <w:spacing w:line="240" w:lineRule="auto"/>
              <w:jc w:val="center"/>
              <w:rPr>
                <w:rFonts w:ascii="宋体" w:hAnsi="宋体" w:cs="宋体"/>
                <w:b/>
                <w:bCs/>
                <w:color w:val="auto"/>
                <w:szCs w:val="21"/>
                <w:highlight w:val="none"/>
              </w:rPr>
            </w:pPr>
            <w:r>
              <w:rPr>
                <w:rFonts w:hint="eastAsia" w:ascii="宋体" w:hAnsi="宋体" w:cs="宋体"/>
                <w:b/>
                <w:bCs/>
                <w:color w:val="auto"/>
                <w:szCs w:val="21"/>
                <w:highlight w:val="none"/>
              </w:rPr>
              <w:t>1.1</w:t>
            </w:r>
          </w:p>
        </w:tc>
        <w:tc>
          <w:tcPr>
            <w:tcW w:w="2051" w:type="dxa"/>
            <w:tcBorders>
              <w:top w:val="single" w:color="auto" w:sz="6" w:space="0"/>
              <w:left w:val="single" w:color="auto" w:sz="6" w:space="0"/>
              <w:bottom w:val="single" w:color="auto" w:sz="6" w:space="0"/>
              <w:right w:val="single" w:color="auto" w:sz="6" w:space="0"/>
            </w:tcBorders>
            <w:vAlign w:val="center"/>
          </w:tcPr>
          <w:p w14:paraId="6FD4A46C">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240" w:type="dxa"/>
            <w:tcBorders>
              <w:top w:val="single" w:color="auto" w:sz="6" w:space="0"/>
              <w:left w:val="single" w:color="auto" w:sz="6" w:space="0"/>
              <w:bottom w:val="single" w:color="auto" w:sz="6" w:space="0"/>
              <w:right w:val="single" w:color="auto" w:sz="12" w:space="0"/>
            </w:tcBorders>
            <w:vAlign w:val="center"/>
          </w:tcPr>
          <w:p w14:paraId="44C6D494">
            <w:pPr>
              <w:autoSpaceDE w:val="0"/>
              <w:autoSpaceDN w:val="0"/>
              <w:adjustRightInd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见“第一章 竞争性磋商公告”相应条款</w:t>
            </w:r>
          </w:p>
        </w:tc>
      </w:tr>
      <w:tr w14:paraId="7CBF7A86">
        <w:tblPrEx>
          <w:tblCellMar>
            <w:top w:w="0" w:type="dxa"/>
            <w:left w:w="108" w:type="dxa"/>
            <w:bottom w:w="0" w:type="dxa"/>
            <w:right w:w="108" w:type="dxa"/>
          </w:tblCellMar>
        </w:tblPrEx>
        <w:trPr>
          <w:trHeight w:val="422" w:hRule="atLeast"/>
          <w:jc w:val="center"/>
        </w:trPr>
        <w:tc>
          <w:tcPr>
            <w:tcW w:w="508" w:type="dxa"/>
            <w:vMerge w:val="continue"/>
            <w:tcBorders>
              <w:top w:val="single" w:color="auto" w:sz="6" w:space="0"/>
              <w:left w:val="single" w:color="auto" w:sz="12" w:space="0"/>
              <w:right w:val="single" w:color="auto" w:sz="6" w:space="0"/>
            </w:tcBorders>
            <w:vAlign w:val="center"/>
          </w:tcPr>
          <w:p w14:paraId="39BCFEAB">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217BC01E">
            <w:pPr>
              <w:autoSpaceDE w:val="0"/>
              <w:autoSpaceDN w:val="0"/>
              <w:adjustRightInd w:val="0"/>
              <w:snapToGrid w:val="0"/>
              <w:spacing w:line="240" w:lineRule="auto"/>
              <w:jc w:val="center"/>
              <w:rPr>
                <w:rFonts w:ascii="宋体" w:hAnsi="宋体" w:cs="宋体"/>
                <w:b/>
                <w:bCs/>
                <w:color w:val="auto"/>
                <w:szCs w:val="21"/>
                <w:highlight w:val="none"/>
              </w:rPr>
            </w:pPr>
            <w:r>
              <w:rPr>
                <w:rFonts w:hint="eastAsia" w:ascii="宋体" w:hAnsi="宋体" w:cs="宋体"/>
                <w:b/>
                <w:bCs/>
                <w:color w:val="auto"/>
                <w:szCs w:val="21"/>
                <w:highlight w:val="none"/>
              </w:rPr>
              <w:t>1.3</w:t>
            </w:r>
          </w:p>
        </w:tc>
        <w:tc>
          <w:tcPr>
            <w:tcW w:w="2051" w:type="dxa"/>
            <w:tcBorders>
              <w:top w:val="single" w:color="auto" w:sz="6" w:space="0"/>
              <w:left w:val="single" w:color="auto" w:sz="6" w:space="0"/>
              <w:bottom w:val="single" w:color="auto" w:sz="6" w:space="0"/>
              <w:right w:val="single" w:color="auto" w:sz="6" w:space="0"/>
            </w:tcBorders>
            <w:vAlign w:val="center"/>
          </w:tcPr>
          <w:p w14:paraId="0CEB0E52">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采购方式</w:t>
            </w:r>
          </w:p>
        </w:tc>
        <w:tc>
          <w:tcPr>
            <w:tcW w:w="6240" w:type="dxa"/>
            <w:tcBorders>
              <w:top w:val="single" w:color="auto" w:sz="6" w:space="0"/>
              <w:left w:val="single" w:color="auto" w:sz="6" w:space="0"/>
              <w:bottom w:val="single" w:color="auto" w:sz="6" w:space="0"/>
              <w:right w:val="single" w:color="auto" w:sz="12" w:space="0"/>
            </w:tcBorders>
            <w:vAlign w:val="center"/>
          </w:tcPr>
          <w:p w14:paraId="4CD856A2">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szCs w:val="24"/>
                <w:highlight w:val="none"/>
              </w:rPr>
              <w:t>竞争性磋商</w:t>
            </w:r>
          </w:p>
        </w:tc>
      </w:tr>
      <w:tr w14:paraId="5995D9BA">
        <w:tblPrEx>
          <w:tblCellMar>
            <w:top w:w="0" w:type="dxa"/>
            <w:left w:w="108" w:type="dxa"/>
            <w:bottom w:w="0" w:type="dxa"/>
            <w:right w:w="108" w:type="dxa"/>
          </w:tblCellMar>
        </w:tblPrEx>
        <w:trPr>
          <w:trHeight w:val="370" w:hRule="atLeast"/>
          <w:jc w:val="center"/>
        </w:trPr>
        <w:tc>
          <w:tcPr>
            <w:tcW w:w="508" w:type="dxa"/>
            <w:vMerge w:val="continue"/>
            <w:tcBorders>
              <w:left w:val="single" w:color="auto" w:sz="12" w:space="0"/>
              <w:right w:val="single" w:color="auto" w:sz="6" w:space="0"/>
            </w:tcBorders>
            <w:vAlign w:val="center"/>
          </w:tcPr>
          <w:p w14:paraId="000CC79B">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083A91C9">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1.4</w:t>
            </w:r>
          </w:p>
        </w:tc>
        <w:tc>
          <w:tcPr>
            <w:tcW w:w="2051" w:type="dxa"/>
            <w:tcBorders>
              <w:top w:val="single" w:color="auto" w:sz="6" w:space="0"/>
              <w:left w:val="single" w:color="auto" w:sz="6" w:space="0"/>
              <w:bottom w:val="single" w:color="auto" w:sz="6" w:space="0"/>
              <w:right w:val="single" w:color="auto" w:sz="6" w:space="0"/>
            </w:tcBorders>
            <w:vAlign w:val="center"/>
          </w:tcPr>
          <w:p w14:paraId="043C0E28">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预算金额</w:t>
            </w:r>
          </w:p>
        </w:tc>
        <w:tc>
          <w:tcPr>
            <w:tcW w:w="6240" w:type="dxa"/>
            <w:tcBorders>
              <w:top w:val="single" w:color="auto" w:sz="6" w:space="0"/>
              <w:left w:val="single" w:color="auto" w:sz="6" w:space="0"/>
              <w:bottom w:val="single" w:color="auto" w:sz="6" w:space="0"/>
              <w:right w:val="single" w:color="auto" w:sz="12" w:space="0"/>
            </w:tcBorders>
            <w:vAlign w:val="center"/>
          </w:tcPr>
          <w:p w14:paraId="102164F0">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szCs w:val="24"/>
                <w:highlight w:val="none"/>
              </w:rPr>
              <w:t>见“第一章 竞争性磋商公告”相应条款。</w:t>
            </w:r>
            <w:r>
              <w:rPr>
                <w:rFonts w:hint="eastAsia" w:ascii="宋体" w:hAnsi="宋体" w:cs="宋体"/>
                <w:b/>
                <w:color w:val="auto"/>
                <w:sz w:val="24"/>
                <w:highlight w:val="none"/>
                <w:lang w:val="zh-CN"/>
              </w:rPr>
              <w:t>注：供应商的磋商报价未超过</w:t>
            </w:r>
            <w:r>
              <w:rPr>
                <w:rFonts w:hint="eastAsia" w:ascii="宋体" w:hAnsi="宋体" w:cs="宋体"/>
                <w:b/>
                <w:bCs/>
                <w:color w:val="auto"/>
                <w:sz w:val="24"/>
                <w:highlight w:val="none"/>
                <w:lang w:val="zh-CN"/>
              </w:rPr>
              <w:t>预算金额</w:t>
            </w:r>
            <w:r>
              <w:rPr>
                <w:rFonts w:hint="eastAsia" w:ascii="宋体" w:hAnsi="宋体" w:cs="宋体"/>
                <w:b/>
                <w:color w:val="auto"/>
                <w:sz w:val="24"/>
                <w:highlight w:val="none"/>
                <w:lang w:val="zh-CN"/>
              </w:rPr>
              <w:t>的不足三家时，该项目（标段&lt;包&gt;）终止。</w:t>
            </w:r>
          </w:p>
        </w:tc>
      </w:tr>
      <w:tr w14:paraId="537B94A6">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048E068C">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2C0243E4">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2</w:t>
            </w:r>
          </w:p>
        </w:tc>
        <w:tc>
          <w:tcPr>
            <w:tcW w:w="2051" w:type="dxa"/>
            <w:tcBorders>
              <w:top w:val="single" w:color="auto" w:sz="6" w:space="0"/>
              <w:left w:val="single" w:color="auto" w:sz="6" w:space="0"/>
              <w:bottom w:val="single" w:color="auto" w:sz="6" w:space="0"/>
              <w:right w:val="single" w:color="auto" w:sz="6" w:space="0"/>
            </w:tcBorders>
            <w:vAlign w:val="center"/>
          </w:tcPr>
          <w:p w14:paraId="5B1CFDD1">
            <w:pPr>
              <w:autoSpaceDE w:val="0"/>
              <w:autoSpaceDN w:val="0"/>
              <w:adjustRightInd w:val="0"/>
              <w:snapToGrid w:val="0"/>
              <w:spacing w:line="240" w:lineRule="auto"/>
              <w:ind w:right="-73" w:rightChars="-35"/>
              <w:jc w:val="center"/>
              <w:rPr>
                <w:rFonts w:ascii="宋体" w:hAnsi="宋体" w:cs="宋体"/>
                <w:b/>
                <w:color w:val="auto"/>
                <w:sz w:val="24"/>
                <w:szCs w:val="24"/>
                <w:highlight w:val="none"/>
              </w:rPr>
            </w:pPr>
            <w:r>
              <w:rPr>
                <w:rFonts w:hint="eastAsia" w:ascii="宋体" w:hAnsi="宋体" w:cs="宋体"/>
                <w:b/>
                <w:color w:val="auto"/>
                <w:sz w:val="24"/>
                <w:szCs w:val="24"/>
                <w:highlight w:val="none"/>
              </w:rPr>
              <w:t>申请人的资格要求及相关证明材料要求</w:t>
            </w:r>
          </w:p>
        </w:tc>
        <w:tc>
          <w:tcPr>
            <w:tcW w:w="6240" w:type="dxa"/>
            <w:tcBorders>
              <w:top w:val="single" w:color="auto" w:sz="6" w:space="0"/>
              <w:left w:val="single" w:color="auto" w:sz="6" w:space="0"/>
              <w:bottom w:val="single" w:color="auto" w:sz="6" w:space="0"/>
              <w:right w:val="single" w:color="auto" w:sz="12" w:space="0"/>
            </w:tcBorders>
            <w:vAlign w:val="center"/>
          </w:tcPr>
          <w:p w14:paraId="79BE2B5D">
            <w:pPr>
              <w:autoSpaceDE w:val="0"/>
              <w:autoSpaceDN w:val="0"/>
              <w:adjustRightInd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见“第一章 竞争性磋商公告”相应条款</w:t>
            </w:r>
          </w:p>
        </w:tc>
      </w:tr>
      <w:tr w14:paraId="5E24E857">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62B29083">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241B35C8">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8.1</w:t>
            </w:r>
          </w:p>
        </w:tc>
        <w:tc>
          <w:tcPr>
            <w:tcW w:w="2051" w:type="dxa"/>
            <w:tcBorders>
              <w:top w:val="single" w:color="auto" w:sz="6" w:space="0"/>
              <w:left w:val="single" w:color="auto" w:sz="6" w:space="0"/>
              <w:bottom w:val="single" w:color="auto" w:sz="6" w:space="0"/>
              <w:right w:val="single" w:color="auto" w:sz="6" w:space="0"/>
            </w:tcBorders>
            <w:vAlign w:val="center"/>
          </w:tcPr>
          <w:p w14:paraId="74AC6CEB">
            <w:pPr>
              <w:autoSpaceDE w:val="0"/>
              <w:autoSpaceDN w:val="0"/>
              <w:adjustRightInd w:val="0"/>
              <w:snapToGrid w:val="0"/>
              <w:spacing w:line="240" w:lineRule="auto"/>
              <w:ind w:right="-73" w:rightChars="-35"/>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采购人</w:t>
            </w:r>
          </w:p>
        </w:tc>
        <w:tc>
          <w:tcPr>
            <w:tcW w:w="6240" w:type="dxa"/>
            <w:tcBorders>
              <w:top w:val="single" w:color="auto" w:sz="6" w:space="0"/>
              <w:left w:val="single" w:color="auto" w:sz="6" w:space="0"/>
              <w:bottom w:val="single" w:color="auto" w:sz="6" w:space="0"/>
              <w:right w:val="single" w:color="auto" w:sz="12" w:space="0"/>
            </w:tcBorders>
            <w:vAlign w:val="center"/>
          </w:tcPr>
          <w:p w14:paraId="6A0984D2">
            <w:pPr>
              <w:autoSpaceDE w:val="0"/>
              <w:autoSpaceDN w:val="0"/>
              <w:adjustRightInd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见“第一章 竞争性磋商公告”相应条款</w:t>
            </w:r>
          </w:p>
        </w:tc>
      </w:tr>
      <w:tr w14:paraId="254103CC">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bottom w:val="single" w:color="auto" w:sz="6" w:space="0"/>
              <w:right w:val="single" w:color="auto" w:sz="6" w:space="0"/>
            </w:tcBorders>
            <w:vAlign w:val="center"/>
          </w:tcPr>
          <w:p w14:paraId="6289E714">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2D29E3AB">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8.2</w:t>
            </w:r>
          </w:p>
        </w:tc>
        <w:tc>
          <w:tcPr>
            <w:tcW w:w="2051" w:type="dxa"/>
            <w:tcBorders>
              <w:top w:val="single" w:color="auto" w:sz="6" w:space="0"/>
              <w:left w:val="single" w:color="auto" w:sz="6" w:space="0"/>
              <w:bottom w:val="single" w:color="auto" w:sz="6" w:space="0"/>
              <w:right w:val="single" w:color="auto" w:sz="6" w:space="0"/>
            </w:tcBorders>
            <w:vAlign w:val="center"/>
          </w:tcPr>
          <w:p w14:paraId="14FD1467">
            <w:pPr>
              <w:autoSpaceDE w:val="0"/>
              <w:autoSpaceDN w:val="0"/>
              <w:adjustRightInd w:val="0"/>
              <w:snapToGrid w:val="0"/>
              <w:spacing w:line="240" w:lineRule="auto"/>
              <w:ind w:right="-73" w:rightChars="-35"/>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采购代理机构</w:t>
            </w:r>
          </w:p>
        </w:tc>
        <w:tc>
          <w:tcPr>
            <w:tcW w:w="6240" w:type="dxa"/>
            <w:tcBorders>
              <w:top w:val="single" w:color="auto" w:sz="6" w:space="0"/>
              <w:left w:val="single" w:color="auto" w:sz="6" w:space="0"/>
              <w:bottom w:val="single" w:color="auto" w:sz="6" w:space="0"/>
              <w:right w:val="single" w:color="auto" w:sz="12" w:space="0"/>
            </w:tcBorders>
            <w:vAlign w:val="center"/>
          </w:tcPr>
          <w:p w14:paraId="49C8FAB7">
            <w:pPr>
              <w:autoSpaceDE w:val="0"/>
              <w:autoSpaceDN w:val="0"/>
              <w:adjustRightInd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见“第一章 竞争性磋商公告”相应条款</w:t>
            </w:r>
          </w:p>
        </w:tc>
      </w:tr>
      <w:tr w14:paraId="366EF13B">
        <w:tblPrEx>
          <w:tblCellMar>
            <w:top w:w="0" w:type="dxa"/>
            <w:left w:w="108" w:type="dxa"/>
            <w:bottom w:w="0" w:type="dxa"/>
            <w:right w:w="108" w:type="dxa"/>
          </w:tblCellMar>
        </w:tblPrEx>
        <w:trPr>
          <w:trHeight w:val="90" w:hRule="atLeast"/>
          <w:jc w:val="center"/>
        </w:trPr>
        <w:tc>
          <w:tcPr>
            <w:tcW w:w="508" w:type="dxa"/>
            <w:vMerge w:val="restart"/>
            <w:tcBorders>
              <w:top w:val="single" w:color="auto" w:sz="6" w:space="0"/>
              <w:left w:val="single" w:color="auto" w:sz="12" w:space="0"/>
              <w:right w:val="single" w:color="auto" w:sz="6" w:space="0"/>
            </w:tcBorders>
            <w:vAlign w:val="center"/>
          </w:tcPr>
          <w:p w14:paraId="381DA2BD">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第二章</w:t>
            </w:r>
          </w:p>
        </w:tc>
        <w:tc>
          <w:tcPr>
            <w:tcW w:w="954" w:type="dxa"/>
            <w:tcBorders>
              <w:top w:val="single" w:color="auto" w:sz="6" w:space="0"/>
              <w:left w:val="single" w:color="auto" w:sz="12" w:space="0"/>
              <w:bottom w:val="single" w:color="auto" w:sz="6" w:space="0"/>
              <w:right w:val="single" w:color="auto" w:sz="6" w:space="0"/>
            </w:tcBorders>
            <w:vAlign w:val="center"/>
          </w:tcPr>
          <w:p w14:paraId="2445C44E">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1.2</w:t>
            </w:r>
          </w:p>
        </w:tc>
        <w:tc>
          <w:tcPr>
            <w:tcW w:w="2051" w:type="dxa"/>
            <w:tcBorders>
              <w:top w:val="single" w:color="auto" w:sz="6" w:space="0"/>
              <w:left w:val="single" w:color="auto" w:sz="6" w:space="0"/>
              <w:bottom w:val="single" w:color="auto" w:sz="6" w:space="0"/>
              <w:right w:val="single" w:color="auto" w:sz="6" w:space="0"/>
            </w:tcBorders>
            <w:vAlign w:val="center"/>
          </w:tcPr>
          <w:p w14:paraId="7EC44DC3">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color w:val="auto"/>
                <w:sz w:val="24"/>
                <w:szCs w:val="24"/>
                <w:highlight w:val="none"/>
              </w:rPr>
              <w:t>标段（包）划分</w:t>
            </w:r>
          </w:p>
        </w:tc>
        <w:tc>
          <w:tcPr>
            <w:tcW w:w="6240" w:type="dxa"/>
            <w:tcBorders>
              <w:top w:val="single" w:color="auto" w:sz="6" w:space="0"/>
              <w:left w:val="single" w:color="auto" w:sz="6" w:space="0"/>
              <w:bottom w:val="single" w:color="auto" w:sz="6" w:space="0"/>
              <w:right w:val="single" w:color="auto" w:sz="12" w:space="0"/>
            </w:tcBorders>
            <w:vAlign w:val="center"/>
          </w:tcPr>
          <w:p w14:paraId="7F528492">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szCs w:val="24"/>
                <w:highlight w:val="none"/>
              </w:rPr>
              <w:t>见“第二章 采购项目及技术服务要求”相应条款</w:t>
            </w:r>
          </w:p>
        </w:tc>
      </w:tr>
      <w:tr w14:paraId="645ECAB8">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435544BD">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7A56B15C">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1.2</w:t>
            </w:r>
          </w:p>
        </w:tc>
        <w:tc>
          <w:tcPr>
            <w:tcW w:w="2051" w:type="dxa"/>
            <w:tcBorders>
              <w:top w:val="single" w:color="auto" w:sz="6" w:space="0"/>
              <w:left w:val="single" w:color="auto" w:sz="6" w:space="0"/>
              <w:bottom w:val="single" w:color="auto" w:sz="6" w:space="0"/>
              <w:right w:val="single" w:color="auto" w:sz="6" w:space="0"/>
            </w:tcBorders>
            <w:vAlign w:val="center"/>
          </w:tcPr>
          <w:p w14:paraId="553E0B0A">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rPr>
              <w:t>合同履行期限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交验</w:t>
            </w:r>
            <w:r>
              <w:rPr>
                <w:rFonts w:hint="eastAsia" w:ascii="宋体" w:hAnsi="宋体" w:cs="宋体"/>
                <w:b/>
                <w:bCs/>
                <w:color w:val="auto"/>
                <w:sz w:val="24"/>
                <w:highlight w:val="none"/>
                <w:lang w:val="zh-CN"/>
              </w:rPr>
              <w:t>期）</w:t>
            </w:r>
          </w:p>
        </w:tc>
        <w:tc>
          <w:tcPr>
            <w:tcW w:w="6240" w:type="dxa"/>
            <w:tcBorders>
              <w:top w:val="single" w:color="auto" w:sz="6" w:space="0"/>
              <w:left w:val="single" w:color="auto" w:sz="6" w:space="0"/>
              <w:bottom w:val="single" w:color="auto" w:sz="6" w:space="0"/>
              <w:right w:val="single" w:color="auto" w:sz="12" w:space="0"/>
            </w:tcBorders>
            <w:vAlign w:val="center"/>
          </w:tcPr>
          <w:p w14:paraId="7EAE41CB">
            <w:pPr>
              <w:autoSpaceDE w:val="0"/>
              <w:autoSpaceDN w:val="0"/>
              <w:adjustRightInd w:val="0"/>
              <w:snapToGrid w:val="0"/>
              <w:spacing w:before="120" w:beforeLines="50" w:line="360" w:lineRule="auto"/>
              <w:rPr>
                <w:rFonts w:ascii="宋体" w:hAnsi="宋体" w:cs="宋体"/>
                <w:bCs/>
                <w:color w:val="auto"/>
                <w:sz w:val="24"/>
                <w:highlight w:val="none"/>
                <w:lang w:val="zh-CN"/>
              </w:rPr>
            </w:pPr>
            <w:r>
              <w:rPr>
                <w:rFonts w:hint="eastAsia" w:ascii="宋体" w:hAnsi="宋体" w:cs="宋体"/>
                <w:color w:val="auto"/>
                <w:sz w:val="24"/>
                <w:highlight w:val="none"/>
              </w:rPr>
              <w:t>见“第二章 采购项目及技术服务要求”</w:t>
            </w:r>
            <w:r>
              <w:rPr>
                <w:rFonts w:hint="eastAsia" w:ascii="宋体" w:hAnsi="宋体" w:cs="宋体"/>
                <w:color w:val="auto"/>
                <w:sz w:val="24"/>
                <w:szCs w:val="24"/>
                <w:highlight w:val="none"/>
              </w:rPr>
              <w:t>相应条款</w:t>
            </w:r>
          </w:p>
        </w:tc>
      </w:tr>
      <w:tr w14:paraId="15711521">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25C0CF94">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143A4532">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1.2</w:t>
            </w:r>
          </w:p>
        </w:tc>
        <w:tc>
          <w:tcPr>
            <w:tcW w:w="2051" w:type="dxa"/>
            <w:tcBorders>
              <w:top w:val="single" w:color="auto" w:sz="6" w:space="0"/>
              <w:left w:val="single" w:color="auto" w:sz="6" w:space="0"/>
              <w:bottom w:val="single" w:color="auto" w:sz="6" w:space="0"/>
              <w:right w:val="single" w:color="auto" w:sz="6" w:space="0"/>
            </w:tcBorders>
            <w:vAlign w:val="center"/>
          </w:tcPr>
          <w:p w14:paraId="06D3B911">
            <w:pPr>
              <w:autoSpaceDE w:val="0"/>
              <w:autoSpaceDN w:val="0"/>
              <w:adjustRightInd w:val="0"/>
              <w:snapToGrid w:val="0"/>
              <w:spacing w:line="24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zh-CN"/>
              </w:rPr>
              <w:t>交验地</w:t>
            </w:r>
            <w:r>
              <w:rPr>
                <w:rFonts w:hint="eastAsia" w:ascii="宋体" w:hAnsi="宋体" w:cs="宋体"/>
                <w:b/>
                <w:bCs/>
                <w:color w:val="auto"/>
                <w:sz w:val="24"/>
                <w:highlight w:val="none"/>
                <w:lang w:val="en-US" w:eastAsia="zh-CN"/>
              </w:rPr>
              <w:t>点</w:t>
            </w:r>
          </w:p>
        </w:tc>
        <w:tc>
          <w:tcPr>
            <w:tcW w:w="6240" w:type="dxa"/>
            <w:tcBorders>
              <w:top w:val="single" w:color="auto" w:sz="6" w:space="0"/>
              <w:left w:val="single" w:color="auto" w:sz="6" w:space="0"/>
              <w:bottom w:val="single" w:color="auto" w:sz="6" w:space="0"/>
              <w:right w:val="single" w:color="auto" w:sz="12" w:space="0"/>
            </w:tcBorders>
            <w:vAlign w:val="center"/>
          </w:tcPr>
          <w:p w14:paraId="270EEB87">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见“第二</w:t>
            </w:r>
            <w:r>
              <w:rPr>
                <w:rFonts w:hint="eastAsia" w:ascii="宋体" w:hAnsi="宋体" w:cs="宋体"/>
                <w:color w:val="auto"/>
                <w:sz w:val="24"/>
                <w:szCs w:val="24"/>
                <w:highlight w:val="none"/>
              </w:rPr>
              <w:t xml:space="preserve">章 </w:t>
            </w:r>
            <w:r>
              <w:rPr>
                <w:rFonts w:hint="eastAsia" w:ascii="宋体" w:hAnsi="宋体" w:cs="宋体"/>
                <w:color w:val="auto"/>
                <w:sz w:val="24"/>
                <w:highlight w:val="none"/>
                <w:lang w:val="zh-CN"/>
              </w:rPr>
              <w:t>采购项目及技术服务要求”</w:t>
            </w:r>
            <w:r>
              <w:rPr>
                <w:rFonts w:hint="eastAsia" w:ascii="宋体" w:hAnsi="宋体" w:cs="宋体"/>
                <w:color w:val="auto"/>
                <w:sz w:val="24"/>
                <w:szCs w:val="24"/>
                <w:highlight w:val="none"/>
              </w:rPr>
              <w:t>相应条款</w:t>
            </w:r>
          </w:p>
        </w:tc>
      </w:tr>
      <w:tr w14:paraId="0C2ADDF0">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679BFD8D">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42DB8533">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1.3</w:t>
            </w:r>
          </w:p>
        </w:tc>
        <w:tc>
          <w:tcPr>
            <w:tcW w:w="2051" w:type="dxa"/>
            <w:tcBorders>
              <w:top w:val="single" w:color="auto" w:sz="6" w:space="0"/>
              <w:left w:val="single" w:color="auto" w:sz="6" w:space="0"/>
              <w:bottom w:val="single" w:color="auto" w:sz="6" w:space="0"/>
              <w:right w:val="single" w:color="auto" w:sz="6" w:space="0"/>
            </w:tcBorders>
            <w:vAlign w:val="center"/>
          </w:tcPr>
          <w:p w14:paraId="3F93ACC9">
            <w:pPr>
              <w:autoSpaceDE w:val="0"/>
              <w:autoSpaceDN w:val="0"/>
              <w:adjustRightInd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磋商报价</w:t>
            </w:r>
          </w:p>
        </w:tc>
        <w:tc>
          <w:tcPr>
            <w:tcW w:w="6240" w:type="dxa"/>
            <w:tcBorders>
              <w:top w:val="single" w:color="auto" w:sz="6" w:space="0"/>
              <w:left w:val="single" w:color="auto" w:sz="6" w:space="0"/>
              <w:bottom w:val="single" w:color="auto" w:sz="6" w:space="0"/>
              <w:right w:val="single" w:color="auto" w:sz="12" w:space="0"/>
            </w:tcBorders>
            <w:vAlign w:val="center"/>
          </w:tcPr>
          <w:p w14:paraId="2478D604">
            <w:pPr>
              <w:autoSpaceDE w:val="0"/>
              <w:autoSpaceDN w:val="0"/>
              <w:adjustRightInd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见“第二章 采购项目及技术服务要求”相应条款</w:t>
            </w:r>
          </w:p>
        </w:tc>
      </w:tr>
      <w:tr w14:paraId="4B191771">
        <w:tblPrEx>
          <w:tblCellMar>
            <w:top w:w="0" w:type="dxa"/>
            <w:left w:w="108" w:type="dxa"/>
            <w:bottom w:w="0" w:type="dxa"/>
            <w:right w:w="108" w:type="dxa"/>
          </w:tblCellMar>
        </w:tblPrEx>
        <w:trPr>
          <w:trHeight w:val="321" w:hRule="atLeast"/>
          <w:jc w:val="center"/>
        </w:trPr>
        <w:tc>
          <w:tcPr>
            <w:tcW w:w="508" w:type="dxa"/>
            <w:vMerge w:val="continue"/>
            <w:tcBorders>
              <w:left w:val="single" w:color="auto" w:sz="12" w:space="0"/>
              <w:right w:val="single" w:color="auto" w:sz="6" w:space="0"/>
            </w:tcBorders>
            <w:vAlign w:val="center"/>
          </w:tcPr>
          <w:p w14:paraId="4B0D2391">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624FD0BB">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2</w:t>
            </w:r>
          </w:p>
        </w:tc>
        <w:tc>
          <w:tcPr>
            <w:tcW w:w="2051" w:type="dxa"/>
            <w:tcBorders>
              <w:top w:val="single" w:color="auto" w:sz="6" w:space="0"/>
              <w:left w:val="single" w:color="auto" w:sz="6" w:space="0"/>
              <w:bottom w:val="single" w:color="auto" w:sz="6" w:space="0"/>
              <w:right w:val="single" w:color="auto" w:sz="6" w:space="0"/>
            </w:tcBorders>
            <w:vAlign w:val="center"/>
          </w:tcPr>
          <w:p w14:paraId="0DC25773">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标段（包）内容（范围）及基本技术要求</w:t>
            </w:r>
          </w:p>
        </w:tc>
        <w:tc>
          <w:tcPr>
            <w:tcW w:w="6240" w:type="dxa"/>
            <w:tcBorders>
              <w:top w:val="single" w:color="auto" w:sz="6" w:space="0"/>
              <w:left w:val="single" w:color="auto" w:sz="6" w:space="0"/>
              <w:bottom w:val="single" w:color="auto" w:sz="6" w:space="0"/>
              <w:right w:val="single" w:color="auto" w:sz="12" w:space="0"/>
            </w:tcBorders>
            <w:vAlign w:val="center"/>
          </w:tcPr>
          <w:p w14:paraId="4BA6A98E">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见“第二</w:t>
            </w:r>
            <w:r>
              <w:rPr>
                <w:rFonts w:hint="eastAsia" w:ascii="宋体" w:hAnsi="宋体" w:cs="宋体"/>
                <w:color w:val="auto"/>
                <w:sz w:val="24"/>
                <w:szCs w:val="24"/>
                <w:highlight w:val="none"/>
              </w:rPr>
              <w:t xml:space="preserve">章 </w:t>
            </w:r>
            <w:r>
              <w:rPr>
                <w:rFonts w:hint="eastAsia" w:ascii="宋体" w:hAnsi="宋体" w:cs="宋体"/>
                <w:color w:val="auto"/>
                <w:sz w:val="24"/>
                <w:highlight w:val="none"/>
                <w:lang w:val="zh-CN"/>
              </w:rPr>
              <w:t>采购项目及技术服务要求”</w:t>
            </w:r>
            <w:r>
              <w:rPr>
                <w:rFonts w:hint="eastAsia" w:ascii="宋体" w:hAnsi="宋体" w:cs="宋体"/>
                <w:color w:val="auto"/>
                <w:sz w:val="24"/>
                <w:szCs w:val="24"/>
                <w:highlight w:val="none"/>
              </w:rPr>
              <w:t>相应条款</w:t>
            </w:r>
          </w:p>
        </w:tc>
      </w:tr>
      <w:tr w14:paraId="59D700B4">
        <w:tblPrEx>
          <w:tblCellMar>
            <w:top w:w="0" w:type="dxa"/>
            <w:left w:w="108" w:type="dxa"/>
            <w:bottom w:w="0" w:type="dxa"/>
            <w:right w:w="108" w:type="dxa"/>
          </w:tblCellMar>
        </w:tblPrEx>
        <w:trPr>
          <w:trHeight w:val="321" w:hRule="atLeast"/>
          <w:jc w:val="center"/>
        </w:trPr>
        <w:tc>
          <w:tcPr>
            <w:tcW w:w="508" w:type="dxa"/>
            <w:vMerge w:val="continue"/>
            <w:tcBorders>
              <w:left w:val="single" w:color="auto" w:sz="12" w:space="0"/>
              <w:right w:val="single" w:color="auto" w:sz="6" w:space="0"/>
            </w:tcBorders>
            <w:vAlign w:val="center"/>
          </w:tcPr>
          <w:p w14:paraId="098C5282">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757749A4">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2.7</w:t>
            </w:r>
          </w:p>
        </w:tc>
        <w:tc>
          <w:tcPr>
            <w:tcW w:w="2051" w:type="dxa"/>
            <w:tcBorders>
              <w:top w:val="single" w:color="auto" w:sz="6" w:space="0"/>
              <w:left w:val="single" w:color="auto" w:sz="6" w:space="0"/>
              <w:bottom w:val="single" w:color="auto" w:sz="6" w:space="0"/>
              <w:right w:val="single" w:color="auto" w:sz="6" w:space="0"/>
            </w:tcBorders>
            <w:vAlign w:val="center"/>
          </w:tcPr>
          <w:p w14:paraId="65594813">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技术偏离</w:t>
            </w:r>
          </w:p>
        </w:tc>
        <w:tc>
          <w:tcPr>
            <w:tcW w:w="6240" w:type="dxa"/>
            <w:tcBorders>
              <w:top w:val="single" w:color="auto" w:sz="6" w:space="0"/>
              <w:left w:val="single" w:color="auto" w:sz="6" w:space="0"/>
              <w:bottom w:val="single" w:color="auto" w:sz="6" w:space="0"/>
              <w:right w:val="single" w:color="auto" w:sz="12" w:space="0"/>
            </w:tcBorders>
            <w:vAlign w:val="center"/>
          </w:tcPr>
          <w:p w14:paraId="1E9E19DB">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见“第二</w:t>
            </w:r>
            <w:r>
              <w:rPr>
                <w:rFonts w:hint="eastAsia" w:ascii="宋体" w:hAnsi="宋体" w:cs="宋体"/>
                <w:color w:val="auto"/>
                <w:sz w:val="24"/>
                <w:szCs w:val="24"/>
                <w:highlight w:val="none"/>
              </w:rPr>
              <w:t xml:space="preserve">章 </w:t>
            </w:r>
            <w:r>
              <w:rPr>
                <w:rFonts w:hint="eastAsia" w:ascii="宋体" w:hAnsi="宋体" w:cs="宋体"/>
                <w:color w:val="auto"/>
                <w:sz w:val="24"/>
                <w:highlight w:val="none"/>
                <w:lang w:val="zh-CN"/>
              </w:rPr>
              <w:t>采购项目及技术服务要求”</w:t>
            </w:r>
            <w:r>
              <w:rPr>
                <w:rFonts w:hint="eastAsia" w:ascii="宋体" w:hAnsi="宋体" w:cs="宋体"/>
                <w:color w:val="auto"/>
                <w:sz w:val="24"/>
                <w:szCs w:val="24"/>
                <w:highlight w:val="none"/>
              </w:rPr>
              <w:t>相应条款</w:t>
            </w:r>
          </w:p>
        </w:tc>
      </w:tr>
      <w:tr w14:paraId="3462EFC1">
        <w:tblPrEx>
          <w:tblCellMar>
            <w:top w:w="0" w:type="dxa"/>
            <w:left w:w="108" w:type="dxa"/>
            <w:bottom w:w="0" w:type="dxa"/>
            <w:right w:w="108" w:type="dxa"/>
          </w:tblCellMar>
        </w:tblPrEx>
        <w:trPr>
          <w:trHeight w:val="303" w:hRule="atLeast"/>
          <w:jc w:val="center"/>
        </w:trPr>
        <w:tc>
          <w:tcPr>
            <w:tcW w:w="508" w:type="dxa"/>
            <w:vMerge w:val="continue"/>
            <w:tcBorders>
              <w:left w:val="single" w:color="auto" w:sz="12" w:space="0"/>
              <w:bottom w:val="single" w:color="auto" w:sz="6" w:space="0"/>
              <w:right w:val="single" w:color="auto" w:sz="6" w:space="0"/>
            </w:tcBorders>
            <w:vAlign w:val="center"/>
          </w:tcPr>
          <w:p w14:paraId="7532E1D6">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571509A2">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2.8</w:t>
            </w:r>
          </w:p>
        </w:tc>
        <w:tc>
          <w:tcPr>
            <w:tcW w:w="2051" w:type="dxa"/>
            <w:tcBorders>
              <w:top w:val="single" w:color="auto" w:sz="6" w:space="0"/>
              <w:left w:val="single" w:color="auto" w:sz="6" w:space="0"/>
              <w:bottom w:val="single" w:color="auto" w:sz="6" w:space="0"/>
              <w:right w:val="single" w:color="auto" w:sz="6" w:space="0"/>
            </w:tcBorders>
            <w:vAlign w:val="center"/>
          </w:tcPr>
          <w:p w14:paraId="0F847B9A">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售后服务</w:t>
            </w:r>
          </w:p>
        </w:tc>
        <w:tc>
          <w:tcPr>
            <w:tcW w:w="6240" w:type="dxa"/>
            <w:tcBorders>
              <w:top w:val="single" w:color="auto" w:sz="6" w:space="0"/>
              <w:left w:val="single" w:color="auto" w:sz="6" w:space="0"/>
              <w:bottom w:val="single" w:color="auto" w:sz="6" w:space="0"/>
              <w:right w:val="single" w:color="auto" w:sz="12" w:space="0"/>
            </w:tcBorders>
            <w:vAlign w:val="center"/>
          </w:tcPr>
          <w:p w14:paraId="0F166D66">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见“第二章 采购项目及技术服务要求”</w:t>
            </w:r>
            <w:r>
              <w:rPr>
                <w:rFonts w:hint="eastAsia" w:ascii="宋体" w:hAnsi="宋体" w:cs="宋体"/>
                <w:color w:val="auto"/>
                <w:sz w:val="24"/>
                <w:szCs w:val="24"/>
                <w:highlight w:val="none"/>
              </w:rPr>
              <w:t>相应条款</w:t>
            </w:r>
          </w:p>
        </w:tc>
      </w:tr>
      <w:tr w14:paraId="417D7609">
        <w:tblPrEx>
          <w:tblCellMar>
            <w:top w:w="0" w:type="dxa"/>
            <w:left w:w="108" w:type="dxa"/>
            <w:bottom w:w="0" w:type="dxa"/>
            <w:right w:w="108" w:type="dxa"/>
          </w:tblCellMar>
        </w:tblPrEx>
        <w:trPr>
          <w:trHeight w:val="366" w:hRule="atLeast"/>
          <w:jc w:val="center"/>
        </w:trPr>
        <w:tc>
          <w:tcPr>
            <w:tcW w:w="508" w:type="dxa"/>
            <w:vMerge w:val="restart"/>
            <w:tcBorders>
              <w:top w:val="single" w:color="auto" w:sz="6" w:space="0"/>
              <w:left w:val="single" w:color="auto" w:sz="12" w:space="0"/>
              <w:right w:val="single" w:color="auto" w:sz="6" w:space="0"/>
            </w:tcBorders>
            <w:vAlign w:val="center"/>
          </w:tcPr>
          <w:p w14:paraId="12DAE506">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第三章</w:t>
            </w:r>
          </w:p>
        </w:tc>
        <w:tc>
          <w:tcPr>
            <w:tcW w:w="954" w:type="dxa"/>
            <w:tcBorders>
              <w:top w:val="single" w:color="auto" w:sz="6" w:space="0"/>
              <w:left w:val="single" w:color="auto" w:sz="12" w:space="0"/>
              <w:bottom w:val="single" w:color="auto" w:sz="6" w:space="0"/>
              <w:right w:val="single" w:color="auto" w:sz="6" w:space="0"/>
            </w:tcBorders>
            <w:vAlign w:val="center"/>
          </w:tcPr>
          <w:p w14:paraId="12F66417">
            <w:pPr>
              <w:autoSpaceDE w:val="0"/>
              <w:autoSpaceDN w:val="0"/>
              <w:adjustRightInd w:val="0"/>
              <w:snapToGrid w:val="0"/>
              <w:spacing w:line="24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1.4</w:t>
            </w:r>
          </w:p>
        </w:tc>
        <w:tc>
          <w:tcPr>
            <w:tcW w:w="2051" w:type="dxa"/>
            <w:tcBorders>
              <w:top w:val="single" w:color="auto" w:sz="6" w:space="0"/>
              <w:left w:val="single" w:color="auto" w:sz="6" w:space="0"/>
              <w:bottom w:val="single" w:color="auto" w:sz="6" w:space="0"/>
              <w:right w:val="single" w:color="auto" w:sz="6" w:space="0"/>
            </w:tcBorders>
            <w:vAlign w:val="center"/>
          </w:tcPr>
          <w:p w14:paraId="49C2610C">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联合体投标</w:t>
            </w:r>
          </w:p>
        </w:tc>
        <w:tc>
          <w:tcPr>
            <w:tcW w:w="6240" w:type="dxa"/>
            <w:tcBorders>
              <w:top w:val="single" w:color="auto" w:sz="6" w:space="0"/>
              <w:left w:val="single" w:color="auto" w:sz="6" w:space="0"/>
              <w:bottom w:val="single" w:color="auto" w:sz="6" w:space="0"/>
              <w:right w:val="single" w:color="auto" w:sz="12" w:space="0"/>
            </w:tcBorders>
            <w:vAlign w:val="center"/>
          </w:tcPr>
          <w:p w14:paraId="3CB745E6">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不接受  </w:t>
            </w:r>
          </w:p>
        </w:tc>
      </w:tr>
      <w:tr w14:paraId="3A12E30F">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3FA659DB">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450481F8">
            <w:pPr>
              <w:autoSpaceDE w:val="0"/>
              <w:autoSpaceDN w:val="0"/>
              <w:adjustRightInd w:val="0"/>
              <w:snapToGrid w:val="0"/>
              <w:spacing w:line="240" w:lineRule="auto"/>
              <w:jc w:val="center"/>
              <w:rPr>
                <w:rFonts w:ascii="宋体" w:hAnsi="宋体" w:cs="宋体"/>
                <w:b/>
                <w:bCs/>
                <w:color w:val="auto"/>
                <w:szCs w:val="21"/>
                <w:highlight w:val="none"/>
              </w:rPr>
            </w:pPr>
            <w:r>
              <w:rPr>
                <w:rFonts w:hint="eastAsia" w:ascii="宋体" w:hAnsi="宋体" w:cs="宋体"/>
                <w:b/>
                <w:bCs/>
                <w:color w:val="auto"/>
                <w:szCs w:val="21"/>
                <w:highlight w:val="none"/>
              </w:rPr>
              <w:t>1.10</w:t>
            </w:r>
          </w:p>
        </w:tc>
        <w:tc>
          <w:tcPr>
            <w:tcW w:w="2051" w:type="dxa"/>
            <w:tcBorders>
              <w:top w:val="single" w:color="auto" w:sz="6" w:space="0"/>
              <w:left w:val="single" w:color="auto" w:sz="6" w:space="0"/>
              <w:bottom w:val="single" w:color="auto" w:sz="6" w:space="0"/>
              <w:right w:val="single" w:color="auto" w:sz="6" w:space="0"/>
            </w:tcBorders>
            <w:vAlign w:val="center"/>
          </w:tcPr>
          <w:p w14:paraId="0AF3FA3D">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踏勘现场</w:t>
            </w:r>
          </w:p>
        </w:tc>
        <w:tc>
          <w:tcPr>
            <w:tcW w:w="6240" w:type="dxa"/>
            <w:tcBorders>
              <w:top w:val="single" w:color="auto" w:sz="6" w:space="0"/>
              <w:left w:val="single" w:color="auto" w:sz="6" w:space="0"/>
              <w:bottom w:val="single" w:color="auto" w:sz="6" w:space="0"/>
              <w:right w:val="single" w:color="auto" w:sz="12" w:space="0"/>
            </w:tcBorders>
            <w:vAlign w:val="center"/>
          </w:tcPr>
          <w:p w14:paraId="4B3430E3">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不组织</w:t>
            </w:r>
          </w:p>
        </w:tc>
      </w:tr>
      <w:tr w14:paraId="677A01E8">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41A8B197">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09772437">
            <w:pPr>
              <w:autoSpaceDE w:val="0"/>
              <w:autoSpaceDN w:val="0"/>
              <w:adjustRightInd w:val="0"/>
              <w:snapToGrid w:val="0"/>
              <w:spacing w:line="240" w:lineRule="auto"/>
              <w:ind w:right="-88" w:rightChars="-42"/>
              <w:jc w:val="center"/>
              <w:rPr>
                <w:rFonts w:ascii="宋体" w:hAnsi="宋体" w:cs="宋体"/>
                <w:b/>
                <w:bCs/>
                <w:color w:val="auto"/>
                <w:szCs w:val="21"/>
                <w:highlight w:val="none"/>
              </w:rPr>
            </w:pPr>
            <w:r>
              <w:rPr>
                <w:rFonts w:hint="eastAsia" w:ascii="宋体" w:hAnsi="宋体" w:cs="宋体"/>
                <w:b/>
                <w:bCs/>
                <w:color w:val="auto"/>
                <w:szCs w:val="21"/>
                <w:highlight w:val="none"/>
              </w:rPr>
              <w:t>1.11</w:t>
            </w:r>
          </w:p>
        </w:tc>
        <w:tc>
          <w:tcPr>
            <w:tcW w:w="2051" w:type="dxa"/>
            <w:tcBorders>
              <w:top w:val="single" w:color="auto" w:sz="6" w:space="0"/>
              <w:left w:val="single" w:color="auto" w:sz="6" w:space="0"/>
              <w:bottom w:val="single" w:color="auto" w:sz="6" w:space="0"/>
              <w:right w:val="single" w:color="auto" w:sz="6" w:space="0"/>
            </w:tcBorders>
            <w:vAlign w:val="center"/>
          </w:tcPr>
          <w:p w14:paraId="4C606011">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投标预备会</w:t>
            </w:r>
          </w:p>
        </w:tc>
        <w:tc>
          <w:tcPr>
            <w:tcW w:w="6240" w:type="dxa"/>
            <w:tcBorders>
              <w:top w:val="single" w:color="auto" w:sz="6" w:space="0"/>
              <w:left w:val="single" w:color="auto" w:sz="6" w:space="0"/>
              <w:bottom w:val="single" w:color="auto" w:sz="6" w:space="0"/>
              <w:right w:val="single" w:color="auto" w:sz="12" w:space="0"/>
            </w:tcBorders>
            <w:vAlign w:val="center"/>
          </w:tcPr>
          <w:p w14:paraId="2E14C7DE">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不召开</w:t>
            </w:r>
          </w:p>
        </w:tc>
      </w:tr>
      <w:tr w14:paraId="41C24AD6">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2E72B64B">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208561B0">
            <w:pPr>
              <w:autoSpaceDE w:val="0"/>
              <w:autoSpaceDN w:val="0"/>
              <w:adjustRightInd w:val="0"/>
              <w:snapToGrid w:val="0"/>
              <w:spacing w:line="240" w:lineRule="auto"/>
              <w:ind w:right="-88" w:rightChars="-42"/>
              <w:jc w:val="center"/>
              <w:rPr>
                <w:rFonts w:ascii="宋体" w:hAnsi="宋体" w:cs="宋体"/>
                <w:b/>
                <w:bCs/>
                <w:color w:val="auto"/>
                <w:szCs w:val="21"/>
                <w:highlight w:val="none"/>
              </w:rPr>
            </w:pPr>
            <w:r>
              <w:rPr>
                <w:rFonts w:hint="eastAsia" w:ascii="宋体" w:hAnsi="宋体" w:cs="宋体"/>
                <w:b/>
                <w:bCs/>
                <w:color w:val="auto"/>
                <w:szCs w:val="21"/>
                <w:highlight w:val="none"/>
              </w:rPr>
              <w:t>1.12</w:t>
            </w:r>
          </w:p>
        </w:tc>
        <w:tc>
          <w:tcPr>
            <w:tcW w:w="2051" w:type="dxa"/>
            <w:tcBorders>
              <w:top w:val="single" w:color="auto" w:sz="6" w:space="0"/>
              <w:left w:val="single" w:color="auto" w:sz="6" w:space="0"/>
              <w:bottom w:val="single" w:color="auto" w:sz="6" w:space="0"/>
              <w:right w:val="single" w:color="auto" w:sz="6" w:space="0"/>
            </w:tcBorders>
            <w:vAlign w:val="center"/>
          </w:tcPr>
          <w:p w14:paraId="4695874D">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分包</w:t>
            </w:r>
          </w:p>
        </w:tc>
        <w:tc>
          <w:tcPr>
            <w:tcW w:w="6240" w:type="dxa"/>
            <w:tcBorders>
              <w:top w:val="single" w:color="auto" w:sz="6" w:space="0"/>
              <w:left w:val="single" w:color="auto" w:sz="6" w:space="0"/>
              <w:bottom w:val="single" w:color="auto" w:sz="6" w:space="0"/>
              <w:right w:val="single" w:color="auto" w:sz="12" w:space="0"/>
            </w:tcBorders>
            <w:vAlign w:val="center"/>
          </w:tcPr>
          <w:p w14:paraId="347908B1">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不允许  </w:t>
            </w:r>
          </w:p>
        </w:tc>
      </w:tr>
      <w:tr w14:paraId="251D32B9">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69A3A774">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34188BF1">
            <w:pPr>
              <w:autoSpaceDE w:val="0"/>
              <w:autoSpaceDN w:val="0"/>
              <w:adjustRightInd w:val="0"/>
              <w:snapToGrid w:val="0"/>
              <w:spacing w:line="240" w:lineRule="auto"/>
              <w:ind w:right="-88" w:rightChars="-42"/>
              <w:jc w:val="center"/>
              <w:rPr>
                <w:rFonts w:ascii="宋体" w:hAnsi="宋体" w:cs="宋体"/>
                <w:b/>
                <w:bCs/>
                <w:color w:val="auto"/>
                <w:szCs w:val="21"/>
                <w:highlight w:val="none"/>
              </w:rPr>
            </w:pPr>
            <w:r>
              <w:rPr>
                <w:rFonts w:hint="eastAsia" w:ascii="宋体" w:hAnsi="宋体" w:cs="宋体"/>
                <w:b/>
                <w:bCs/>
                <w:color w:val="auto"/>
                <w:szCs w:val="21"/>
                <w:highlight w:val="none"/>
              </w:rPr>
              <w:t>2.1</w:t>
            </w:r>
          </w:p>
        </w:tc>
        <w:tc>
          <w:tcPr>
            <w:tcW w:w="2051" w:type="dxa"/>
            <w:tcBorders>
              <w:top w:val="single" w:color="auto" w:sz="6" w:space="0"/>
              <w:left w:val="single" w:color="auto" w:sz="6" w:space="0"/>
              <w:bottom w:val="single" w:color="auto" w:sz="6" w:space="0"/>
              <w:right w:val="single" w:color="auto" w:sz="6" w:space="0"/>
            </w:tcBorders>
            <w:vAlign w:val="center"/>
          </w:tcPr>
          <w:p w14:paraId="28D65A75">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lang w:val="zh-CN"/>
              </w:rPr>
              <w:t>构成《磋商文件》的其他材料</w:t>
            </w:r>
          </w:p>
        </w:tc>
        <w:tc>
          <w:tcPr>
            <w:tcW w:w="6240" w:type="dxa"/>
            <w:tcBorders>
              <w:top w:val="single" w:color="auto" w:sz="6" w:space="0"/>
              <w:left w:val="single" w:color="auto" w:sz="6" w:space="0"/>
              <w:bottom w:val="single" w:color="auto" w:sz="6" w:space="0"/>
              <w:right w:val="single" w:color="auto" w:sz="12" w:space="0"/>
            </w:tcBorders>
            <w:vAlign w:val="center"/>
          </w:tcPr>
          <w:p w14:paraId="24DB72B2">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见“第三章 供应商须知”相应条款</w:t>
            </w:r>
          </w:p>
        </w:tc>
      </w:tr>
      <w:tr w14:paraId="4F1E0F04">
        <w:tblPrEx>
          <w:tblCellMar>
            <w:top w:w="0" w:type="dxa"/>
            <w:left w:w="108" w:type="dxa"/>
            <w:bottom w:w="0" w:type="dxa"/>
            <w:right w:w="108" w:type="dxa"/>
          </w:tblCellMar>
        </w:tblPrEx>
        <w:trPr>
          <w:trHeight w:val="604" w:hRule="atLeast"/>
          <w:jc w:val="center"/>
        </w:trPr>
        <w:tc>
          <w:tcPr>
            <w:tcW w:w="508" w:type="dxa"/>
            <w:vMerge w:val="continue"/>
            <w:tcBorders>
              <w:left w:val="single" w:color="auto" w:sz="12" w:space="0"/>
              <w:right w:val="single" w:color="auto" w:sz="6" w:space="0"/>
            </w:tcBorders>
            <w:vAlign w:val="center"/>
          </w:tcPr>
          <w:p w14:paraId="7685AD6F">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01ED375B">
            <w:pPr>
              <w:autoSpaceDE w:val="0"/>
              <w:autoSpaceDN w:val="0"/>
              <w:adjustRightInd w:val="0"/>
              <w:snapToGrid w:val="0"/>
              <w:spacing w:line="240" w:lineRule="auto"/>
              <w:ind w:left="-134" w:leftChars="-64"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rPr>
              <w:t>2.2.1</w:t>
            </w:r>
          </w:p>
        </w:tc>
        <w:tc>
          <w:tcPr>
            <w:tcW w:w="2051" w:type="dxa"/>
            <w:tcBorders>
              <w:top w:val="single" w:color="auto" w:sz="6" w:space="0"/>
              <w:left w:val="single" w:color="auto" w:sz="6" w:space="0"/>
              <w:bottom w:val="single" w:color="auto" w:sz="6" w:space="0"/>
              <w:right w:val="single" w:color="auto" w:sz="6" w:space="0"/>
            </w:tcBorders>
            <w:vAlign w:val="center"/>
          </w:tcPr>
          <w:p w14:paraId="2A750AAB">
            <w:pPr>
              <w:autoSpaceDE w:val="0"/>
              <w:autoSpaceDN w:val="0"/>
              <w:adjustRightInd w:val="0"/>
              <w:snapToGrid w:val="0"/>
              <w:spacing w:line="240" w:lineRule="auto"/>
              <w:ind w:right="-178" w:rightChars="-85"/>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供应商提出问题的截止时间</w:t>
            </w:r>
          </w:p>
        </w:tc>
        <w:tc>
          <w:tcPr>
            <w:tcW w:w="6240" w:type="dxa"/>
            <w:tcBorders>
              <w:top w:val="single" w:color="auto" w:sz="6" w:space="0"/>
              <w:left w:val="single" w:color="auto" w:sz="6" w:space="0"/>
              <w:bottom w:val="single" w:color="auto" w:sz="6" w:space="0"/>
              <w:right w:val="single" w:color="auto" w:sz="12" w:space="0"/>
            </w:tcBorders>
            <w:vAlign w:val="center"/>
          </w:tcPr>
          <w:p w14:paraId="10861F5E">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投标截止时间2日前 </w:t>
            </w:r>
          </w:p>
        </w:tc>
      </w:tr>
      <w:tr w14:paraId="5AED5BB3">
        <w:tblPrEx>
          <w:tblCellMar>
            <w:top w:w="0" w:type="dxa"/>
            <w:left w:w="108" w:type="dxa"/>
            <w:bottom w:w="0" w:type="dxa"/>
            <w:right w:w="108" w:type="dxa"/>
          </w:tblCellMar>
        </w:tblPrEx>
        <w:trPr>
          <w:trHeight w:val="604" w:hRule="atLeast"/>
          <w:jc w:val="center"/>
        </w:trPr>
        <w:tc>
          <w:tcPr>
            <w:tcW w:w="508" w:type="dxa"/>
            <w:vMerge w:val="continue"/>
            <w:tcBorders>
              <w:left w:val="single" w:color="auto" w:sz="12" w:space="0"/>
              <w:right w:val="single" w:color="auto" w:sz="6" w:space="0"/>
            </w:tcBorders>
            <w:vAlign w:val="center"/>
          </w:tcPr>
          <w:p w14:paraId="22F1EA87">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0A86D139">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2.3</w:t>
            </w:r>
          </w:p>
        </w:tc>
        <w:tc>
          <w:tcPr>
            <w:tcW w:w="2051" w:type="dxa"/>
            <w:tcBorders>
              <w:top w:val="single" w:color="auto" w:sz="6" w:space="0"/>
              <w:left w:val="single" w:color="auto" w:sz="6" w:space="0"/>
              <w:bottom w:val="single" w:color="auto" w:sz="6" w:space="0"/>
              <w:right w:val="single" w:color="auto" w:sz="6" w:space="0"/>
            </w:tcBorders>
            <w:vAlign w:val="center"/>
          </w:tcPr>
          <w:p w14:paraId="05316111">
            <w:pPr>
              <w:autoSpaceDE w:val="0"/>
              <w:autoSpaceDN w:val="0"/>
              <w:adjustRightInd w:val="0"/>
              <w:snapToGrid w:val="0"/>
              <w:spacing w:line="240" w:lineRule="auto"/>
              <w:ind w:right="-178" w:rightChars="-85"/>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《磋商文件》澄清修改补充时间</w:t>
            </w:r>
          </w:p>
        </w:tc>
        <w:tc>
          <w:tcPr>
            <w:tcW w:w="6240" w:type="dxa"/>
            <w:tcBorders>
              <w:top w:val="single" w:color="auto" w:sz="6" w:space="0"/>
              <w:left w:val="single" w:color="auto" w:sz="6" w:space="0"/>
              <w:bottom w:val="single" w:color="auto" w:sz="6" w:space="0"/>
              <w:right w:val="single" w:color="auto" w:sz="12" w:space="0"/>
            </w:tcBorders>
            <w:vAlign w:val="center"/>
          </w:tcPr>
          <w:p w14:paraId="525CA981">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投标截止时间</w:t>
            </w:r>
            <w:r>
              <w:rPr>
                <w:rFonts w:hint="eastAsia" w:ascii="宋体" w:hAnsi="宋体" w:cs="宋体"/>
                <w:color w:val="auto"/>
                <w:sz w:val="24"/>
                <w:highlight w:val="none"/>
              </w:rPr>
              <w:t>5</w:t>
            </w:r>
            <w:r>
              <w:rPr>
                <w:rFonts w:hint="eastAsia" w:ascii="宋体" w:hAnsi="宋体" w:cs="宋体"/>
                <w:color w:val="auto"/>
                <w:sz w:val="24"/>
                <w:highlight w:val="none"/>
                <w:lang w:val="zh-CN"/>
              </w:rPr>
              <w:t>日前</w:t>
            </w:r>
          </w:p>
        </w:tc>
      </w:tr>
      <w:tr w14:paraId="508D8E84">
        <w:tblPrEx>
          <w:tblCellMar>
            <w:top w:w="0" w:type="dxa"/>
            <w:left w:w="108" w:type="dxa"/>
            <w:bottom w:w="0" w:type="dxa"/>
            <w:right w:w="108" w:type="dxa"/>
          </w:tblCellMar>
        </w:tblPrEx>
        <w:trPr>
          <w:trHeight w:val="300" w:hRule="atLeast"/>
          <w:jc w:val="center"/>
        </w:trPr>
        <w:tc>
          <w:tcPr>
            <w:tcW w:w="508" w:type="dxa"/>
            <w:vMerge w:val="continue"/>
            <w:tcBorders>
              <w:left w:val="single" w:color="auto" w:sz="12" w:space="0"/>
              <w:right w:val="single" w:color="auto" w:sz="6" w:space="0"/>
            </w:tcBorders>
            <w:vAlign w:val="center"/>
          </w:tcPr>
          <w:p w14:paraId="2E0D5FC8">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21F67212">
            <w:pPr>
              <w:autoSpaceDE w:val="0"/>
              <w:autoSpaceDN w:val="0"/>
              <w:adjustRightInd w:val="0"/>
              <w:snapToGrid w:val="0"/>
              <w:spacing w:line="240" w:lineRule="auto"/>
              <w:ind w:right="-88" w:rightChars="-42"/>
              <w:jc w:val="center"/>
              <w:rPr>
                <w:rFonts w:ascii="宋体" w:hAnsi="宋体" w:cs="宋体"/>
                <w:b/>
                <w:bCs/>
                <w:color w:val="auto"/>
                <w:szCs w:val="21"/>
                <w:highlight w:val="none"/>
              </w:rPr>
            </w:pPr>
            <w:r>
              <w:rPr>
                <w:rFonts w:hint="eastAsia" w:ascii="宋体" w:hAnsi="宋体" w:cs="宋体"/>
                <w:b/>
                <w:bCs/>
                <w:color w:val="auto"/>
                <w:szCs w:val="21"/>
                <w:highlight w:val="none"/>
                <w:lang w:val="zh-CN"/>
              </w:rPr>
              <w:t>2.4</w:t>
            </w:r>
          </w:p>
        </w:tc>
        <w:tc>
          <w:tcPr>
            <w:tcW w:w="2051" w:type="dxa"/>
            <w:tcBorders>
              <w:top w:val="single" w:color="auto" w:sz="6" w:space="0"/>
              <w:left w:val="single" w:color="auto" w:sz="6" w:space="0"/>
              <w:bottom w:val="single" w:color="auto" w:sz="6" w:space="0"/>
              <w:right w:val="single" w:color="auto" w:sz="6" w:space="0"/>
            </w:tcBorders>
            <w:vAlign w:val="center"/>
          </w:tcPr>
          <w:p w14:paraId="35CC9997">
            <w:pPr>
              <w:autoSpaceDE w:val="0"/>
              <w:autoSpaceDN w:val="0"/>
              <w:adjustRightInd w:val="0"/>
              <w:snapToGrid w:val="0"/>
              <w:spacing w:line="240" w:lineRule="auto"/>
              <w:ind w:left="-126" w:leftChars="-60" w:right="-36" w:rightChars="-17"/>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《磋商文件》的澄清修改补充告知方式</w:t>
            </w:r>
          </w:p>
        </w:tc>
        <w:tc>
          <w:tcPr>
            <w:tcW w:w="6240" w:type="dxa"/>
            <w:tcBorders>
              <w:top w:val="single" w:color="auto" w:sz="6" w:space="0"/>
              <w:left w:val="single" w:color="auto" w:sz="6" w:space="0"/>
              <w:bottom w:val="single" w:color="auto" w:sz="6" w:space="0"/>
              <w:right w:val="single" w:color="auto" w:sz="12" w:space="0"/>
            </w:tcBorders>
            <w:vAlign w:val="center"/>
          </w:tcPr>
          <w:p w14:paraId="6EAF91BC">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见“第三章 供应商须知”相应条款</w:t>
            </w:r>
          </w:p>
        </w:tc>
      </w:tr>
      <w:tr w14:paraId="4B1DE9D8">
        <w:tblPrEx>
          <w:tblCellMar>
            <w:top w:w="0" w:type="dxa"/>
            <w:left w:w="108" w:type="dxa"/>
            <w:bottom w:w="0" w:type="dxa"/>
            <w:right w:w="108" w:type="dxa"/>
          </w:tblCellMar>
        </w:tblPrEx>
        <w:trPr>
          <w:trHeight w:val="535" w:hRule="atLeast"/>
          <w:jc w:val="center"/>
        </w:trPr>
        <w:tc>
          <w:tcPr>
            <w:tcW w:w="508" w:type="dxa"/>
            <w:vMerge w:val="continue"/>
            <w:tcBorders>
              <w:left w:val="single" w:color="auto" w:sz="12" w:space="0"/>
              <w:bottom w:val="single" w:color="auto" w:sz="6" w:space="0"/>
              <w:right w:val="single" w:color="auto" w:sz="6" w:space="0"/>
            </w:tcBorders>
          </w:tcPr>
          <w:p w14:paraId="545849D1">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35465A35">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3.2</w:t>
            </w:r>
          </w:p>
        </w:tc>
        <w:tc>
          <w:tcPr>
            <w:tcW w:w="2051" w:type="dxa"/>
            <w:tcBorders>
              <w:top w:val="single" w:color="auto" w:sz="6" w:space="0"/>
              <w:left w:val="single" w:color="auto" w:sz="6" w:space="0"/>
              <w:bottom w:val="single" w:color="auto" w:sz="6" w:space="0"/>
              <w:right w:val="single" w:color="auto" w:sz="6" w:space="0"/>
            </w:tcBorders>
            <w:vAlign w:val="center"/>
          </w:tcPr>
          <w:p w14:paraId="77B659BE">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构成《响应文件》的其他材料</w:t>
            </w:r>
          </w:p>
        </w:tc>
        <w:tc>
          <w:tcPr>
            <w:tcW w:w="6240" w:type="dxa"/>
            <w:tcBorders>
              <w:top w:val="single" w:color="auto" w:sz="6" w:space="0"/>
              <w:left w:val="single" w:color="auto" w:sz="6" w:space="0"/>
              <w:bottom w:val="single" w:color="auto" w:sz="6" w:space="0"/>
              <w:right w:val="single" w:color="auto" w:sz="12" w:space="0"/>
            </w:tcBorders>
            <w:vAlign w:val="center"/>
          </w:tcPr>
          <w:p w14:paraId="0091DC0E">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见“第三章 供应商须知”相应条款</w:t>
            </w:r>
          </w:p>
        </w:tc>
      </w:tr>
      <w:tr w14:paraId="4E0369E6">
        <w:tblPrEx>
          <w:tblCellMar>
            <w:top w:w="0" w:type="dxa"/>
            <w:left w:w="108" w:type="dxa"/>
            <w:bottom w:w="0" w:type="dxa"/>
            <w:right w:w="108" w:type="dxa"/>
          </w:tblCellMar>
        </w:tblPrEx>
        <w:trPr>
          <w:trHeight w:val="535" w:hRule="atLeast"/>
          <w:jc w:val="center"/>
        </w:trPr>
        <w:tc>
          <w:tcPr>
            <w:tcW w:w="508" w:type="dxa"/>
            <w:vMerge w:val="restart"/>
            <w:tcBorders>
              <w:top w:val="single" w:color="auto" w:sz="6" w:space="0"/>
              <w:left w:val="single" w:color="auto" w:sz="12" w:space="0"/>
              <w:right w:val="single" w:color="auto" w:sz="6" w:space="0"/>
            </w:tcBorders>
            <w:vAlign w:val="center"/>
          </w:tcPr>
          <w:p w14:paraId="4E738E4A">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第三章</w:t>
            </w:r>
          </w:p>
        </w:tc>
        <w:tc>
          <w:tcPr>
            <w:tcW w:w="954" w:type="dxa"/>
            <w:tcBorders>
              <w:top w:val="single" w:color="auto" w:sz="6" w:space="0"/>
              <w:left w:val="single" w:color="auto" w:sz="12" w:space="0"/>
              <w:bottom w:val="single" w:color="auto" w:sz="6" w:space="0"/>
              <w:right w:val="single" w:color="auto" w:sz="6" w:space="0"/>
            </w:tcBorders>
            <w:vAlign w:val="center"/>
          </w:tcPr>
          <w:p w14:paraId="4C3F7AA9">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3.4.1</w:t>
            </w:r>
          </w:p>
        </w:tc>
        <w:tc>
          <w:tcPr>
            <w:tcW w:w="2051" w:type="dxa"/>
            <w:tcBorders>
              <w:top w:val="single" w:color="auto" w:sz="6" w:space="0"/>
              <w:left w:val="single" w:color="auto" w:sz="6" w:space="0"/>
              <w:bottom w:val="single" w:color="auto" w:sz="6" w:space="0"/>
              <w:right w:val="single" w:color="auto" w:sz="6" w:space="0"/>
            </w:tcBorders>
            <w:vAlign w:val="center"/>
          </w:tcPr>
          <w:p w14:paraId="3151ECF4">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响应有效期</w:t>
            </w:r>
          </w:p>
        </w:tc>
        <w:tc>
          <w:tcPr>
            <w:tcW w:w="6240" w:type="dxa"/>
            <w:tcBorders>
              <w:top w:val="single" w:color="auto" w:sz="6" w:space="0"/>
              <w:left w:val="single" w:color="auto" w:sz="6" w:space="0"/>
              <w:bottom w:val="single" w:color="auto" w:sz="6" w:space="0"/>
              <w:right w:val="single" w:color="auto" w:sz="12" w:space="0"/>
            </w:tcBorders>
            <w:vAlign w:val="center"/>
          </w:tcPr>
          <w:p w14:paraId="41530091">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从《响应文件》开启之日起，响应有效期为90日历天</w:t>
            </w:r>
          </w:p>
        </w:tc>
      </w:tr>
      <w:tr w14:paraId="2F60F051">
        <w:tblPrEx>
          <w:tblCellMar>
            <w:top w:w="0" w:type="dxa"/>
            <w:left w:w="108" w:type="dxa"/>
            <w:bottom w:w="0" w:type="dxa"/>
            <w:right w:w="108" w:type="dxa"/>
          </w:tblCellMar>
        </w:tblPrEx>
        <w:trPr>
          <w:trHeight w:val="694" w:hRule="atLeast"/>
          <w:jc w:val="center"/>
        </w:trPr>
        <w:tc>
          <w:tcPr>
            <w:tcW w:w="508" w:type="dxa"/>
            <w:vMerge w:val="continue"/>
            <w:tcBorders>
              <w:left w:val="single" w:color="auto" w:sz="12" w:space="0"/>
              <w:right w:val="single" w:color="auto" w:sz="6" w:space="0"/>
            </w:tcBorders>
            <w:vAlign w:val="center"/>
          </w:tcPr>
          <w:p w14:paraId="23790C30">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right w:val="single" w:color="auto" w:sz="6" w:space="0"/>
            </w:tcBorders>
            <w:vAlign w:val="center"/>
          </w:tcPr>
          <w:p w14:paraId="2496E723">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3.5</w:t>
            </w:r>
          </w:p>
        </w:tc>
        <w:tc>
          <w:tcPr>
            <w:tcW w:w="2051" w:type="dxa"/>
            <w:tcBorders>
              <w:top w:val="single" w:color="auto" w:sz="6" w:space="0"/>
              <w:left w:val="single" w:color="auto" w:sz="6" w:space="0"/>
              <w:right w:val="single" w:color="auto" w:sz="6" w:space="0"/>
            </w:tcBorders>
            <w:vAlign w:val="center"/>
          </w:tcPr>
          <w:p w14:paraId="2E88CB0A">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投标承诺函</w:t>
            </w:r>
          </w:p>
          <w:p w14:paraId="6E184765">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（替代投标保证金）</w:t>
            </w:r>
          </w:p>
        </w:tc>
        <w:tc>
          <w:tcPr>
            <w:tcW w:w="6240" w:type="dxa"/>
            <w:tcBorders>
              <w:top w:val="single" w:color="auto" w:sz="6" w:space="0"/>
              <w:left w:val="single" w:color="auto" w:sz="6" w:space="0"/>
              <w:right w:val="single" w:color="auto" w:sz="12" w:space="0"/>
            </w:tcBorders>
            <w:vAlign w:val="center"/>
          </w:tcPr>
          <w:p w14:paraId="687BDD4A">
            <w:pPr>
              <w:widowControl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以投标承诺函形式替代投标保证金。</w:t>
            </w:r>
          </w:p>
          <w:p w14:paraId="094C3666">
            <w:pPr>
              <w:widowControl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供应商应按附件格式进行投标承诺、违背承诺的责任追究。</w:t>
            </w:r>
          </w:p>
        </w:tc>
      </w:tr>
      <w:tr w14:paraId="1CB81621">
        <w:tblPrEx>
          <w:tblCellMar>
            <w:top w:w="0" w:type="dxa"/>
            <w:left w:w="108" w:type="dxa"/>
            <w:bottom w:w="0" w:type="dxa"/>
            <w:right w:w="108" w:type="dxa"/>
          </w:tblCellMar>
        </w:tblPrEx>
        <w:trPr>
          <w:trHeight w:val="577" w:hRule="atLeast"/>
          <w:jc w:val="center"/>
        </w:trPr>
        <w:tc>
          <w:tcPr>
            <w:tcW w:w="508" w:type="dxa"/>
            <w:vMerge w:val="continue"/>
            <w:tcBorders>
              <w:left w:val="single" w:color="auto" w:sz="12" w:space="0"/>
              <w:right w:val="single" w:color="auto" w:sz="6" w:space="0"/>
            </w:tcBorders>
            <w:vAlign w:val="center"/>
          </w:tcPr>
          <w:p w14:paraId="187C01D0">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4" w:space="0"/>
              <w:left w:val="single" w:color="auto" w:sz="12" w:space="0"/>
              <w:bottom w:val="single" w:color="auto" w:sz="6" w:space="0"/>
              <w:right w:val="single" w:color="auto" w:sz="6" w:space="0"/>
            </w:tcBorders>
            <w:vAlign w:val="center"/>
          </w:tcPr>
          <w:p w14:paraId="4B69C740">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3.7.3</w:t>
            </w:r>
          </w:p>
        </w:tc>
        <w:tc>
          <w:tcPr>
            <w:tcW w:w="2051" w:type="dxa"/>
            <w:tcBorders>
              <w:top w:val="single" w:color="auto" w:sz="4" w:space="0"/>
              <w:left w:val="single" w:color="auto" w:sz="6" w:space="0"/>
              <w:bottom w:val="single" w:color="auto" w:sz="6" w:space="0"/>
              <w:right w:val="single" w:color="auto" w:sz="6" w:space="0"/>
            </w:tcBorders>
            <w:vAlign w:val="center"/>
          </w:tcPr>
          <w:p w14:paraId="3A5D29AC">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偏差描述</w:t>
            </w:r>
          </w:p>
        </w:tc>
        <w:tc>
          <w:tcPr>
            <w:tcW w:w="6240" w:type="dxa"/>
            <w:tcBorders>
              <w:top w:val="single" w:color="auto" w:sz="4" w:space="0"/>
              <w:left w:val="single" w:color="auto" w:sz="6" w:space="0"/>
              <w:bottom w:val="single" w:color="auto" w:sz="6" w:space="0"/>
              <w:right w:val="single" w:color="auto" w:sz="12" w:space="0"/>
            </w:tcBorders>
            <w:vAlign w:val="center"/>
          </w:tcPr>
          <w:p w14:paraId="4B9B7213">
            <w:pPr>
              <w:widowControl w:val="0"/>
              <w:snapToGrid w:val="0"/>
              <w:spacing w:before="120" w:beforeLines="50" w:line="360" w:lineRule="auto"/>
              <w:rPr>
                <w:rFonts w:ascii="宋体" w:hAnsi="宋体" w:cs="宋体"/>
                <w:b/>
                <w:color w:val="auto"/>
                <w:sz w:val="24"/>
                <w:szCs w:val="24"/>
                <w:highlight w:val="none"/>
              </w:rPr>
            </w:pPr>
            <w:r>
              <w:rPr>
                <w:rFonts w:hint="eastAsia" w:ascii="宋体" w:hAnsi="宋体" w:cs="宋体"/>
                <w:color w:val="auto"/>
                <w:sz w:val="24"/>
                <w:highlight w:val="none"/>
                <w:lang w:val="zh-CN"/>
              </w:rPr>
              <w:t>见“第三章 供应商须知”相应条款</w:t>
            </w:r>
          </w:p>
        </w:tc>
      </w:tr>
      <w:tr w14:paraId="24AA190A">
        <w:tblPrEx>
          <w:tblCellMar>
            <w:top w:w="0" w:type="dxa"/>
            <w:left w:w="108" w:type="dxa"/>
            <w:bottom w:w="0" w:type="dxa"/>
            <w:right w:w="108" w:type="dxa"/>
          </w:tblCellMar>
        </w:tblPrEx>
        <w:trPr>
          <w:trHeight w:val="65" w:hRule="atLeast"/>
          <w:jc w:val="center"/>
        </w:trPr>
        <w:tc>
          <w:tcPr>
            <w:tcW w:w="508" w:type="dxa"/>
            <w:vMerge w:val="continue"/>
            <w:tcBorders>
              <w:left w:val="single" w:color="auto" w:sz="12" w:space="0"/>
              <w:right w:val="single" w:color="auto" w:sz="6" w:space="0"/>
            </w:tcBorders>
            <w:vAlign w:val="center"/>
          </w:tcPr>
          <w:p w14:paraId="65285295">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65369808">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rPr>
              <w:t>3.7.4</w:t>
            </w:r>
          </w:p>
        </w:tc>
        <w:tc>
          <w:tcPr>
            <w:tcW w:w="2051" w:type="dxa"/>
            <w:tcBorders>
              <w:top w:val="single" w:color="auto" w:sz="6" w:space="0"/>
              <w:left w:val="single" w:color="auto" w:sz="6" w:space="0"/>
              <w:bottom w:val="single" w:color="auto" w:sz="6" w:space="0"/>
              <w:right w:val="single" w:color="auto" w:sz="6" w:space="0"/>
            </w:tcBorders>
            <w:vAlign w:val="center"/>
          </w:tcPr>
          <w:p w14:paraId="4335E1B6">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签字或盖章要求</w:t>
            </w:r>
          </w:p>
        </w:tc>
        <w:tc>
          <w:tcPr>
            <w:tcW w:w="6240" w:type="dxa"/>
            <w:tcBorders>
              <w:top w:val="single" w:color="auto" w:sz="6" w:space="0"/>
              <w:left w:val="single" w:color="auto" w:sz="6" w:space="0"/>
              <w:bottom w:val="single" w:color="auto" w:sz="6" w:space="0"/>
              <w:right w:val="single" w:color="auto" w:sz="12" w:space="0"/>
            </w:tcBorders>
            <w:vAlign w:val="center"/>
          </w:tcPr>
          <w:p w14:paraId="6EC1477B">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见“第三章 供应商须知”相应条款</w:t>
            </w:r>
          </w:p>
        </w:tc>
      </w:tr>
      <w:tr w14:paraId="5A239B03">
        <w:tblPrEx>
          <w:tblCellMar>
            <w:top w:w="0" w:type="dxa"/>
            <w:left w:w="108" w:type="dxa"/>
            <w:bottom w:w="0" w:type="dxa"/>
            <w:right w:w="108" w:type="dxa"/>
          </w:tblCellMar>
        </w:tblPrEx>
        <w:trPr>
          <w:trHeight w:val="343" w:hRule="atLeast"/>
          <w:jc w:val="center"/>
        </w:trPr>
        <w:tc>
          <w:tcPr>
            <w:tcW w:w="508" w:type="dxa"/>
            <w:vMerge w:val="continue"/>
            <w:tcBorders>
              <w:left w:val="single" w:color="auto" w:sz="12" w:space="0"/>
              <w:right w:val="single" w:color="auto" w:sz="6" w:space="0"/>
            </w:tcBorders>
            <w:vAlign w:val="center"/>
          </w:tcPr>
          <w:p w14:paraId="1094A79A">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2D416DD1">
            <w:pPr>
              <w:autoSpaceDE w:val="0"/>
              <w:autoSpaceDN w:val="0"/>
              <w:adjustRightInd w:val="0"/>
              <w:snapToGrid w:val="0"/>
              <w:spacing w:line="240" w:lineRule="auto"/>
              <w:ind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rPr>
              <w:t>4.2.4</w:t>
            </w:r>
          </w:p>
        </w:tc>
        <w:tc>
          <w:tcPr>
            <w:tcW w:w="2051" w:type="dxa"/>
            <w:tcBorders>
              <w:top w:val="single" w:color="auto" w:sz="6" w:space="0"/>
              <w:left w:val="single" w:color="auto" w:sz="6" w:space="0"/>
              <w:bottom w:val="single" w:color="auto" w:sz="6" w:space="0"/>
              <w:right w:val="single" w:color="auto" w:sz="6" w:space="0"/>
            </w:tcBorders>
            <w:vAlign w:val="center"/>
          </w:tcPr>
          <w:p w14:paraId="67F42235">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是否退还《响应文件》</w:t>
            </w:r>
          </w:p>
        </w:tc>
        <w:tc>
          <w:tcPr>
            <w:tcW w:w="6240" w:type="dxa"/>
            <w:tcBorders>
              <w:top w:val="single" w:color="auto" w:sz="6" w:space="0"/>
              <w:left w:val="single" w:color="auto" w:sz="6" w:space="0"/>
              <w:bottom w:val="single" w:color="auto" w:sz="6" w:space="0"/>
              <w:right w:val="single" w:color="auto" w:sz="12" w:space="0"/>
            </w:tcBorders>
            <w:vAlign w:val="center"/>
          </w:tcPr>
          <w:p w14:paraId="0071CE5E">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否</w:t>
            </w:r>
          </w:p>
        </w:tc>
      </w:tr>
      <w:tr w14:paraId="38173B3D">
        <w:tblPrEx>
          <w:tblCellMar>
            <w:top w:w="0" w:type="dxa"/>
            <w:left w:w="108" w:type="dxa"/>
            <w:bottom w:w="0" w:type="dxa"/>
            <w:right w:w="108" w:type="dxa"/>
          </w:tblCellMar>
        </w:tblPrEx>
        <w:trPr>
          <w:trHeight w:val="507" w:hRule="atLeast"/>
          <w:jc w:val="center"/>
        </w:trPr>
        <w:tc>
          <w:tcPr>
            <w:tcW w:w="508" w:type="dxa"/>
            <w:vMerge w:val="continue"/>
            <w:tcBorders>
              <w:left w:val="single" w:color="auto" w:sz="12" w:space="0"/>
              <w:bottom w:val="single" w:color="auto" w:sz="6" w:space="0"/>
              <w:right w:val="single" w:color="auto" w:sz="6" w:space="0"/>
            </w:tcBorders>
            <w:vAlign w:val="center"/>
          </w:tcPr>
          <w:p w14:paraId="7585C8AA">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38F98FE0">
            <w:pPr>
              <w:autoSpaceDE w:val="0"/>
              <w:autoSpaceDN w:val="0"/>
              <w:adjustRightInd w:val="0"/>
              <w:snapToGrid w:val="0"/>
              <w:spacing w:line="240" w:lineRule="auto"/>
              <w:ind w:left="-134" w:leftChars="-64" w:right="-88" w:rightChars="-42"/>
              <w:jc w:val="center"/>
              <w:rPr>
                <w:rFonts w:ascii="宋体" w:hAnsi="宋体" w:cs="宋体"/>
                <w:b/>
                <w:bCs/>
                <w:color w:val="auto"/>
                <w:szCs w:val="21"/>
                <w:highlight w:val="none"/>
                <w:lang w:val="zh-CN"/>
              </w:rPr>
            </w:pPr>
            <w:r>
              <w:rPr>
                <w:rFonts w:hint="eastAsia" w:ascii="宋体" w:hAnsi="宋体" w:cs="宋体"/>
                <w:b/>
                <w:bCs/>
                <w:color w:val="auto"/>
                <w:szCs w:val="21"/>
                <w:highlight w:val="none"/>
              </w:rPr>
              <w:t>6.1</w:t>
            </w:r>
          </w:p>
        </w:tc>
        <w:tc>
          <w:tcPr>
            <w:tcW w:w="2051" w:type="dxa"/>
            <w:tcBorders>
              <w:top w:val="single" w:color="auto" w:sz="6" w:space="0"/>
              <w:left w:val="single" w:color="auto" w:sz="6" w:space="0"/>
              <w:bottom w:val="single" w:color="auto" w:sz="6" w:space="0"/>
              <w:right w:val="single" w:color="auto" w:sz="6" w:space="0"/>
            </w:tcBorders>
            <w:vAlign w:val="center"/>
          </w:tcPr>
          <w:p w14:paraId="4E5DAC27">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磋商小组的组建</w:t>
            </w:r>
          </w:p>
        </w:tc>
        <w:tc>
          <w:tcPr>
            <w:tcW w:w="6240" w:type="dxa"/>
            <w:tcBorders>
              <w:top w:val="single" w:color="auto" w:sz="6" w:space="0"/>
              <w:left w:val="single" w:color="auto" w:sz="6" w:space="0"/>
              <w:bottom w:val="single" w:color="auto" w:sz="6" w:space="0"/>
              <w:right w:val="single" w:color="auto" w:sz="12" w:space="0"/>
            </w:tcBorders>
            <w:vAlign w:val="center"/>
          </w:tcPr>
          <w:p w14:paraId="22D8FD99">
            <w:pPr>
              <w:autoSpaceDE w:val="0"/>
              <w:autoSpaceDN w:val="0"/>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见“第三章 供应商须知”相应条款</w:t>
            </w:r>
          </w:p>
        </w:tc>
      </w:tr>
      <w:tr w14:paraId="58DDE8AA">
        <w:tblPrEx>
          <w:tblCellMar>
            <w:top w:w="0" w:type="dxa"/>
            <w:left w:w="108" w:type="dxa"/>
            <w:bottom w:w="0" w:type="dxa"/>
            <w:right w:w="108" w:type="dxa"/>
          </w:tblCellMar>
        </w:tblPrEx>
        <w:trPr>
          <w:trHeight w:val="543" w:hRule="atLeast"/>
          <w:jc w:val="center"/>
        </w:trPr>
        <w:tc>
          <w:tcPr>
            <w:tcW w:w="508" w:type="dxa"/>
            <w:vMerge w:val="restart"/>
            <w:tcBorders>
              <w:left w:val="single" w:color="auto" w:sz="12" w:space="0"/>
              <w:right w:val="single" w:color="auto" w:sz="6" w:space="0"/>
            </w:tcBorders>
            <w:vAlign w:val="center"/>
          </w:tcPr>
          <w:p w14:paraId="4C5CE06A">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第三章</w:t>
            </w:r>
          </w:p>
        </w:tc>
        <w:tc>
          <w:tcPr>
            <w:tcW w:w="954" w:type="dxa"/>
            <w:tcBorders>
              <w:top w:val="single" w:color="auto" w:sz="6" w:space="0"/>
              <w:left w:val="single" w:color="auto" w:sz="12" w:space="0"/>
              <w:bottom w:val="single" w:color="auto" w:sz="6" w:space="0"/>
              <w:right w:val="single" w:color="auto" w:sz="6" w:space="0"/>
            </w:tcBorders>
            <w:vAlign w:val="center"/>
          </w:tcPr>
          <w:p w14:paraId="73C720F7">
            <w:pPr>
              <w:autoSpaceDE w:val="0"/>
              <w:autoSpaceDN w:val="0"/>
              <w:adjustRightInd w:val="0"/>
              <w:snapToGrid w:val="0"/>
              <w:spacing w:line="240" w:lineRule="auto"/>
              <w:ind w:left="-134" w:leftChars="-64" w:right="-88" w:rightChars="-42"/>
              <w:jc w:val="center"/>
              <w:rPr>
                <w:rFonts w:ascii="宋体" w:hAnsi="宋体" w:cs="宋体"/>
                <w:b/>
                <w:bCs/>
                <w:color w:val="auto"/>
                <w:szCs w:val="21"/>
                <w:highlight w:val="none"/>
              </w:rPr>
            </w:pPr>
            <w:r>
              <w:rPr>
                <w:rFonts w:hint="eastAsia" w:ascii="宋体" w:hAnsi="宋体" w:cs="宋体"/>
                <w:b/>
                <w:bCs/>
                <w:color w:val="auto"/>
                <w:szCs w:val="21"/>
                <w:highlight w:val="none"/>
              </w:rPr>
              <w:t>7.1</w:t>
            </w:r>
          </w:p>
        </w:tc>
        <w:tc>
          <w:tcPr>
            <w:tcW w:w="2051" w:type="dxa"/>
            <w:tcBorders>
              <w:top w:val="single" w:color="auto" w:sz="6" w:space="0"/>
              <w:left w:val="single" w:color="auto" w:sz="6" w:space="0"/>
              <w:bottom w:val="single" w:color="auto" w:sz="6" w:space="0"/>
              <w:right w:val="single" w:color="auto" w:sz="6" w:space="0"/>
            </w:tcBorders>
            <w:vAlign w:val="center"/>
          </w:tcPr>
          <w:p w14:paraId="4276B129">
            <w:pPr>
              <w:autoSpaceDE w:val="0"/>
              <w:autoSpaceDN w:val="0"/>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是否授权磋商小组确定成交供应商</w:t>
            </w:r>
          </w:p>
        </w:tc>
        <w:tc>
          <w:tcPr>
            <w:tcW w:w="6240" w:type="dxa"/>
            <w:tcBorders>
              <w:top w:val="single" w:color="auto" w:sz="6" w:space="0"/>
              <w:left w:val="single" w:color="auto" w:sz="6" w:space="0"/>
              <w:bottom w:val="single" w:color="auto" w:sz="6" w:space="0"/>
              <w:right w:val="single" w:color="auto" w:sz="12" w:space="0"/>
            </w:tcBorders>
            <w:vAlign w:val="center"/>
          </w:tcPr>
          <w:p w14:paraId="2B54CF0B">
            <w:pPr>
              <w:adjustRightInd w:val="0"/>
              <w:snapToGrid w:val="0"/>
              <w:spacing w:before="120" w:beforeLines="50" w:line="360" w:lineRule="auto"/>
              <w:rPr>
                <w:rFonts w:ascii="宋体" w:hAnsi="宋体" w:cs="宋体"/>
                <w:color w:val="auto"/>
                <w:sz w:val="24"/>
                <w:highlight w:val="none"/>
              </w:rPr>
            </w:pPr>
            <w:r>
              <w:rPr>
                <w:rFonts w:hint="eastAsia" w:ascii="宋体" w:hAnsi="宋体" w:cs="宋体"/>
                <w:color w:val="auto"/>
                <w:sz w:val="24"/>
                <w:highlight w:val="none"/>
              </w:rPr>
              <w:t>是。按照评审得分由高到低顺序推荐3名以上成交候选供应商，并确定排名第一的成交候选人为成交供应商。</w:t>
            </w:r>
          </w:p>
        </w:tc>
      </w:tr>
      <w:tr w14:paraId="0B68860A">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vAlign w:val="center"/>
          </w:tcPr>
          <w:p w14:paraId="73E7FECB">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46D01B4B">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7.2</w:t>
            </w:r>
          </w:p>
        </w:tc>
        <w:tc>
          <w:tcPr>
            <w:tcW w:w="2051" w:type="dxa"/>
            <w:tcBorders>
              <w:top w:val="single" w:color="auto" w:sz="6" w:space="0"/>
              <w:left w:val="single" w:color="auto" w:sz="6" w:space="0"/>
              <w:bottom w:val="single" w:color="auto" w:sz="6" w:space="0"/>
              <w:right w:val="single" w:color="auto" w:sz="6" w:space="0"/>
            </w:tcBorders>
            <w:vAlign w:val="center"/>
          </w:tcPr>
          <w:p w14:paraId="0F92CDCE">
            <w:pPr>
              <w:autoSpaceDE w:val="0"/>
              <w:autoSpaceDN w:val="0"/>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成交结果公告</w:t>
            </w:r>
          </w:p>
        </w:tc>
        <w:tc>
          <w:tcPr>
            <w:tcW w:w="6240" w:type="dxa"/>
            <w:tcBorders>
              <w:top w:val="single" w:color="auto" w:sz="6" w:space="0"/>
              <w:left w:val="single" w:color="auto" w:sz="6" w:space="0"/>
              <w:bottom w:val="single" w:color="auto" w:sz="6" w:space="0"/>
              <w:right w:val="single" w:color="auto" w:sz="12" w:space="0"/>
            </w:tcBorders>
            <w:vAlign w:val="center"/>
          </w:tcPr>
          <w:p w14:paraId="070662AE">
            <w:pPr>
              <w:adjustRightInd w:val="0"/>
              <w:snapToGrid w:val="0"/>
              <w:spacing w:before="120" w:beforeLines="50" w:line="360" w:lineRule="auto"/>
              <w:rPr>
                <w:rFonts w:ascii="宋体" w:hAnsi="宋体" w:cs="宋体"/>
                <w:color w:val="auto"/>
                <w:sz w:val="24"/>
                <w:highlight w:val="none"/>
              </w:rPr>
            </w:pPr>
            <w:r>
              <w:rPr>
                <w:rFonts w:hint="eastAsia" w:ascii="宋体" w:hAnsi="宋体" w:cs="宋体"/>
                <w:color w:val="auto"/>
                <w:sz w:val="24"/>
                <w:highlight w:val="none"/>
              </w:rPr>
              <w:t>本次竞争性磋商评标结束并确定成交结果后，由采购人或者代理机构在竞争性磋商公告所述媒介公告1个工作日。</w:t>
            </w:r>
          </w:p>
        </w:tc>
      </w:tr>
      <w:tr w14:paraId="16065F13">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vAlign w:val="center"/>
          </w:tcPr>
          <w:p w14:paraId="2279ACEC">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773CDC1F">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7.3</w:t>
            </w:r>
          </w:p>
        </w:tc>
        <w:tc>
          <w:tcPr>
            <w:tcW w:w="2051" w:type="dxa"/>
            <w:tcBorders>
              <w:top w:val="single" w:color="auto" w:sz="6" w:space="0"/>
              <w:left w:val="single" w:color="auto" w:sz="6" w:space="0"/>
              <w:bottom w:val="single" w:color="auto" w:sz="6" w:space="0"/>
              <w:right w:val="single" w:color="auto" w:sz="6" w:space="0"/>
            </w:tcBorders>
            <w:vAlign w:val="center"/>
          </w:tcPr>
          <w:p w14:paraId="204D666A">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质疑</w:t>
            </w:r>
          </w:p>
        </w:tc>
        <w:tc>
          <w:tcPr>
            <w:tcW w:w="6240" w:type="dxa"/>
            <w:tcBorders>
              <w:top w:val="single" w:color="auto" w:sz="6" w:space="0"/>
              <w:left w:val="single" w:color="auto" w:sz="6" w:space="0"/>
              <w:bottom w:val="single" w:color="auto" w:sz="6" w:space="0"/>
              <w:right w:val="single" w:color="auto" w:sz="12" w:space="0"/>
            </w:tcBorders>
            <w:vAlign w:val="center"/>
          </w:tcPr>
          <w:p w14:paraId="39583D81">
            <w:pPr>
              <w:spacing w:line="360" w:lineRule="auto"/>
              <w:rPr>
                <w:rFonts w:ascii="宋体" w:hAnsi="宋体" w:cs="宋体"/>
                <w:color w:val="auto"/>
                <w:sz w:val="24"/>
                <w:highlight w:val="none"/>
              </w:rPr>
            </w:pPr>
            <w:r>
              <w:rPr>
                <w:rFonts w:hint="eastAsia" w:ascii="宋体" w:hAnsi="宋体" w:cs="宋体"/>
                <w:color w:val="auto"/>
                <w:sz w:val="24"/>
                <w:highlight w:val="none"/>
              </w:rPr>
              <w:t>参与本次采购活动的供应商如有异议，可在各环节法定质疑期内向采购代理机构一次性提出针对该采购程序环节的书面质疑函，书面原件送达至磋商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cs="宋体"/>
                <w:bCs/>
                <w:color w:val="auto"/>
                <w:sz w:val="24"/>
                <w:szCs w:val="24"/>
                <w:highlight w:val="none"/>
              </w:rPr>
              <w:t>疑的日期。供应商为自然人的，应当由本人签字；供应商为法人或者其他组织的，应当由法定代表人、主要负责人，或者其授权代表签字或者盖章，并加盖公章。</w:t>
            </w:r>
            <w:r>
              <w:rPr>
                <w:rFonts w:hint="eastAsia" w:ascii="宋体" w:hAnsi="宋体" w:cs="宋体"/>
                <w:color w:val="auto"/>
                <w:sz w:val="24"/>
                <w:highlight w:val="none"/>
              </w:rPr>
              <w:t>如对采购代理机构的答复仍有异议的，可向同级财政局政府采购监督管理办公室提出书面投诉。（具体程序按照《政府采购质疑和投诉办法》执行）。</w:t>
            </w:r>
          </w:p>
        </w:tc>
      </w:tr>
      <w:tr w14:paraId="7E2F8707">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vAlign w:val="center"/>
          </w:tcPr>
          <w:p w14:paraId="2E84A18A">
            <w:pPr>
              <w:autoSpaceDE w:val="0"/>
              <w:autoSpaceDN w:val="0"/>
              <w:adjustRightInd w:val="0"/>
              <w:snapToGrid w:val="0"/>
              <w:spacing w:line="240" w:lineRule="auto"/>
              <w:jc w:val="center"/>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07BC50C7">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7.4</w:t>
            </w:r>
          </w:p>
        </w:tc>
        <w:tc>
          <w:tcPr>
            <w:tcW w:w="2051" w:type="dxa"/>
            <w:tcBorders>
              <w:top w:val="single" w:color="auto" w:sz="6" w:space="0"/>
              <w:left w:val="single" w:color="auto" w:sz="6" w:space="0"/>
              <w:bottom w:val="single" w:color="auto" w:sz="6" w:space="0"/>
              <w:right w:val="single" w:color="auto" w:sz="6" w:space="0"/>
            </w:tcBorders>
            <w:vAlign w:val="center"/>
          </w:tcPr>
          <w:p w14:paraId="1D08AEEA">
            <w:pPr>
              <w:autoSpaceDE w:val="0"/>
              <w:autoSpaceDN w:val="0"/>
              <w:adjustRightInd w:val="0"/>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成交通知书</w:t>
            </w:r>
          </w:p>
        </w:tc>
        <w:tc>
          <w:tcPr>
            <w:tcW w:w="6240" w:type="dxa"/>
            <w:tcBorders>
              <w:top w:val="single" w:color="auto" w:sz="6" w:space="0"/>
              <w:left w:val="single" w:color="auto" w:sz="6" w:space="0"/>
              <w:bottom w:val="single" w:color="auto" w:sz="6" w:space="0"/>
              <w:right w:val="single" w:color="auto" w:sz="12" w:space="0"/>
            </w:tcBorders>
            <w:vAlign w:val="center"/>
          </w:tcPr>
          <w:p w14:paraId="17B882B3">
            <w:pPr>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采购代理机构在成交供应商确定后</w:t>
            </w:r>
            <w:r>
              <w:rPr>
                <w:rFonts w:hint="eastAsia" w:ascii="宋体" w:hAnsi="宋体" w:cs="宋体"/>
                <w:color w:val="auto"/>
                <w:sz w:val="24"/>
                <w:highlight w:val="none"/>
              </w:rPr>
              <w:t>1</w:t>
            </w:r>
            <w:r>
              <w:rPr>
                <w:rFonts w:hint="eastAsia" w:ascii="宋体" w:hAnsi="宋体" w:cs="宋体"/>
                <w:color w:val="auto"/>
                <w:sz w:val="24"/>
                <w:highlight w:val="none"/>
                <w:lang w:val="zh-CN"/>
              </w:rPr>
              <w:t>个工作日内，向成交供应商发出成交通知书。</w:t>
            </w:r>
          </w:p>
        </w:tc>
      </w:tr>
      <w:tr w14:paraId="34152F15">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vAlign w:val="center"/>
          </w:tcPr>
          <w:p w14:paraId="6B1FDBA8">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3BF395E9">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7.5</w:t>
            </w:r>
          </w:p>
        </w:tc>
        <w:tc>
          <w:tcPr>
            <w:tcW w:w="2051" w:type="dxa"/>
            <w:tcBorders>
              <w:top w:val="single" w:color="auto" w:sz="6" w:space="0"/>
              <w:left w:val="single" w:color="auto" w:sz="6" w:space="0"/>
              <w:bottom w:val="single" w:color="auto" w:sz="6" w:space="0"/>
              <w:right w:val="single" w:color="auto" w:sz="6" w:space="0"/>
            </w:tcBorders>
            <w:vAlign w:val="center"/>
          </w:tcPr>
          <w:p w14:paraId="3418A7D9">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履约保证金</w:t>
            </w:r>
          </w:p>
        </w:tc>
        <w:tc>
          <w:tcPr>
            <w:tcW w:w="6240" w:type="dxa"/>
            <w:tcBorders>
              <w:top w:val="single" w:color="auto" w:sz="6" w:space="0"/>
              <w:left w:val="single" w:color="auto" w:sz="6" w:space="0"/>
              <w:bottom w:val="single" w:color="auto" w:sz="6" w:space="0"/>
              <w:right w:val="single" w:color="auto" w:sz="12" w:space="0"/>
            </w:tcBorders>
            <w:vAlign w:val="center"/>
          </w:tcPr>
          <w:p w14:paraId="0C748D10">
            <w:pPr>
              <w:adjustRightInd w:val="0"/>
              <w:snapToGrid w:val="0"/>
              <w:spacing w:before="120" w:before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本项目不再收取履约保证金</w:t>
            </w:r>
          </w:p>
        </w:tc>
      </w:tr>
      <w:tr w14:paraId="3553E33E">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1B2D5527">
            <w:pPr>
              <w:autoSpaceDE w:val="0"/>
              <w:autoSpaceDN w:val="0"/>
              <w:adjustRightInd w:val="0"/>
              <w:snapToGrid w:val="0"/>
              <w:spacing w:line="240" w:lineRule="auto"/>
              <w:jc w:val="center"/>
              <w:rPr>
                <w:rFonts w:ascii="宋体" w:hAnsi="宋体" w:cs="宋体"/>
                <w:b/>
                <w:bCs/>
                <w:color w:val="auto"/>
                <w:sz w:val="24"/>
                <w:highlight w:val="none"/>
                <w:lang w:val="zh-CN"/>
              </w:rPr>
            </w:pPr>
          </w:p>
        </w:tc>
        <w:tc>
          <w:tcPr>
            <w:tcW w:w="954" w:type="dxa"/>
            <w:tcBorders>
              <w:top w:val="single" w:color="auto" w:sz="6" w:space="0"/>
              <w:left w:val="single" w:color="auto" w:sz="12" w:space="0"/>
              <w:bottom w:val="single" w:color="auto" w:sz="6" w:space="0"/>
              <w:right w:val="single" w:color="auto" w:sz="6" w:space="0"/>
            </w:tcBorders>
            <w:vAlign w:val="center"/>
          </w:tcPr>
          <w:p w14:paraId="57160650">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8</w:t>
            </w:r>
          </w:p>
        </w:tc>
        <w:tc>
          <w:tcPr>
            <w:tcW w:w="2051" w:type="dxa"/>
            <w:tcBorders>
              <w:top w:val="single" w:color="auto" w:sz="6" w:space="0"/>
              <w:left w:val="single" w:color="auto" w:sz="6" w:space="0"/>
              <w:bottom w:val="single" w:color="auto" w:sz="6" w:space="0"/>
              <w:right w:val="single" w:color="auto" w:sz="6" w:space="0"/>
            </w:tcBorders>
            <w:vAlign w:val="center"/>
          </w:tcPr>
          <w:p w14:paraId="3DC215AF">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验收</w:t>
            </w:r>
          </w:p>
        </w:tc>
        <w:tc>
          <w:tcPr>
            <w:tcW w:w="6240" w:type="dxa"/>
            <w:tcBorders>
              <w:top w:val="single" w:color="auto" w:sz="6" w:space="0"/>
              <w:left w:val="single" w:color="auto" w:sz="6" w:space="0"/>
              <w:bottom w:val="single" w:color="auto" w:sz="6" w:space="0"/>
              <w:right w:val="single" w:color="auto" w:sz="12" w:space="0"/>
            </w:tcBorders>
            <w:vAlign w:val="center"/>
          </w:tcPr>
          <w:p w14:paraId="14849506">
            <w:pPr>
              <w:widowControl w:val="0"/>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见“第三章 供应商须知”相应条款</w:t>
            </w:r>
          </w:p>
        </w:tc>
      </w:tr>
      <w:tr w14:paraId="71E1A586">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45C5C0F8">
            <w:pPr>
              <w:autoSpaceDE w:val="0"/>
              <w:autoSpaceDN w:val="0"/>
              <w:adjustRightInd w:val="0"/>
              <w:spacing w:line="360" w:lineRule="auto"/>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5D848610">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9</w:t>
            </w:r>
          </w:p>
        </w:tc>
        <w:tc>
          <w:tcPr>
            <w:tcW w:w="2051" w:type="dxa"/>
            <w:tcBorders>
              <w:top w:val="single" w:color="auto" w:sz="6" w:space="0"/>
              <w:left w:val="single" w:color="auto" w:sz="6" w:space="0"/>
              <w:bottom w:val="single" w:color="auto" w:sz="6" w:space="0"/>
              <w:right w:val="single" w:color="auto" w:sz="6" w:space="0"/>
            </w:tcBorders>
            <w:vAlign w:val="center"/>
          </w:tcPr>
          <w:p w14:paraId="0EE38085">
            <w:pPr>
              <w:autoSpaceDE w:val="0"/>
              <w:autoSpaceDN w:val="0"/>
              <w:adjustRightInd w:val="0"/>
              <w:snapToGrid w:val="0"/>
              <w:spacing w:line="24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付款</w:t>
            </w:r>
          </w:p>
        </w:tc>
        <w:tc>
          <w:tcPr>
            <w:tcW w:w="6240" w:type="dxa"/>
            <w:tcBorders>
              <w:top w:val="single" w:color="auto" w:sz="6" w:space="0"/>
              <w:left w:val="single" w:color="auto" w:sz="6" w:space="0"/>
              <w:bottom w:val="single" w:color="auto" w:sz="6" w:space="0"/>
              <w:right w:val="single" w:color="auto" w:sz="12" w:space="0"/>
            </w:tcBorders>
            <w:vAlign w:val="center"/>
          </w:tcPr>
          <w:p w14:paraId="05AE669A">
            <w:pPr>
              <w:snapToGrid w:val="0"/>
              <w:spacing w:before="120" w:before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完成后，采购人需持从“安阳市政府采购网”登录系统下载本项目带水印的《安阳市政府采购资金申请表》和《安阳市政府采购申报表》，以及《政府采购验收报告》和发票等，作为付款依据，报安阳市财政局相关部门审核确认后，一次</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rPr>
              <w:t>无息付款。</w:t>
            </w:r>
          </w:p>
          <w:p w14:paraId="67FC039A">
            <w:pPr>
              <w:spacing w:line="360" w:lineRule="auto"/>
              <w:ind w:firstLine="352" w:firstLineChars="147"/>
              <w:rPr>
                <w:rFonts w:ascii="宋体" w:hAnsi="宋体" w:cs="宋体"/>
                <w:color w:val="auto"/>
                <w:sz w:val="24"/>
                <w:szCs w:val="24"/>
                <w:highlight w:val="none"/>
              </w:rPr>
            </w:pPr>
            <w:r>
              <w:rPr>
                <w:rFonts w:hint="eastAsia" w:ascii="宋体" w:hAnsi="宋体" w:cs="宋体"/>
                <w:color w:val="auto"/>
                <w:sz w:val="24"/>
                <w:szCs w:val="24"/>
                <w:highlight w:val="none"/>
              </w:rPr>
              <w:t>( 另：为优化政府采购营商环境，根据安财购﹝2022﹞8 号文件提高政府采购首付款比例的规定，对于合同约定的分期付款的政府采购项目，首付款的比例由采购人、供应商在合同中约定。对中小微企业首付款比例，原则上不低于合同金额的50%。非分期付款项目不约定首付款事宜，按照验收完成100%全额支付执行。合同约定有首付款的，成交供应商应向采购人提交预付款保函，未提供保函的，视同其放弃项目预付款的支付。）</w:t>
            </w:r>
          </w:p>
        </w:tc>
      </w:tr>
      <w:tr w14:paraId="51651AA5">
        <w:tblPrEx>
          <w:tblCellMar>
            <w:top w:w="0" w:type="dxa"/>
            <w:left w:w="108" w:type="dxa"/>
            <w:bottom w:w="0" w:type="dxa"/>
            <w:right w:w="108" w:type="dxa"/>
          </w:tblCellMar>
        </w:tblPrEx>
        <w:trPr>
          <w:trHeight w:val="453" w:hRule="atLeast"/>
          <w:jc w:val="center"/>
        </w:trPr>
        <w:tc>
          <w:tcPr>
            <w:tcW w:w="508" w:type="dxa"/>
            <w:tcBorders>
              <w:left w:val="single" w:color="auto" w:sz="12" w:space="0"/>
              <w:bottom w:val="single" w:color="auto" w:sz="6" w:space="0"/>
              <w:right w:val="single" w:color="auto" w:sz="6" w:space="0"/>
            </w:tcBorders>
          </w:tcPr>
          <w:p w14:paraId="35071DF8">
            <w:pPr>
              <w:autoSpaceDE w:val="0"/>
              <w:autoSpaceDN w:val="0"/>
              <w:adjustRightInd w:val="0"/>
              <w:spacing w:line="360" w:lineRule="auto"/>
              <w:rPr>
                <w:rFonts w:ascii="宋体" w:hAnsi="宋体" w:cs="宋体"/>
                <w:b/>
                <w:bCs/>
                <w:color w:val="auto"/>
                <w:sz w:val="24"/>
                <w:highlight w:val="none"/>
              </w:rPr>
            </w:pPr>
          </w:p>
        </w:tc>
        <w:tc>
          <w:tcPr>
            <w:tcW w:w="954" w:type="dxa"/>
            <w:tcBorders>
              <w:top w:val="single" w:color="auto" w:sz="6" w:space="0"/>
              <w:left w:val="single" w:color="auto" w:sz="12" w:space="0"/>
              <w:bottom w:val="single" w:color="auto" w:sz="6" w:space="0"/>
              <w:right w:val="single" w:color="auto" w:sz="6" w:space="0"/>
            </w:tcBorders>
            <w:vAlign w:val="center"/>
          </w:tcPr>
          <w:p w14:paraId="3C2188B5">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10.1</w:t>
            </w:r>
          </w:p>
        </w:tc>
        <w:tc>
          <w:tcPr>
            <w:tcW w:w="2051" w:type="dxa"/>
            <w:tcBorders>
              <w:top w:val="single" w:color="auto" w:sz="6" w:space="0"/>
              <w:left w:val="single" w:color="auto" w:sz="6" w:space="0"/>
              <w:bottom w:val="single" w:color="auto" w:sz="6" w:space="0"/>
              <w:right w:val="single" w:color="auto" w:sz="6" w:space="0"/>
            </w:tcBorders>
            <w:vAlign w:val="center"/>
          </w:tcPr>
          <w:p w14:paraId="573853C3">
            <w:pPr>
              <w:autoSpaceDE w:val="0"/>
              <w:autoSpaceDN w:val="0"/>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240" w:type="dxa"/>
            <w:tcBorders>
              <w:top w:val="single" w:color="auto" w:sz="6" w:space="0"/>
              <w:left w:val="single" w:color="auto" w:sz="6" w:space="0"/>
              <w:bottom w:val="single" w:color="auto" w:sz="6" w:space="0"/>
              <w:right w:val="single" w:color="auto" w:sz="12" w:space="0"/>
            </w:tcBorders>
            <w:vAlign w:val="center"/>
          </w:tcPr>
          <w:p w14:paraId="130E4982">
            <w:pPr>
              <w:adjustRightInd w:val="0"/>
              <w:snapToGrid w:val="0"/>
              <w:spacing w:before="120" w:beforeLines="50" w:line="360" w:lineRule="auto"/>
              <w:rPr>
                <w:rFonts w:ascii="宋体" w:hAnsi="宋体" w:cs="宋体"/>
                <w:color w:val="auto"/>
                <w:sz w:val="24"/>
                <w:highlight w:val="none"/>
              </w:rPr>
            </w:pPr>
            <w:r>
              <w:rPr>
                <w:rFonts w:hint="eastAsia" w:ascii="宋体" w:hAnsi="宋体" w:cs="宋体"/>
                <w:color w:val="auto"/>
                <w:sz w:val="24"/>
                <w:highlight w:val="none"/>
              </w:rPr>
              <w:t>参照《河南省招标代理服务收费指导意见》的通知（豫招协[2023]002号）文件的规定，招标代理服务费金额为人民币</w:t>
            </w:r>
            <w:r>
              <w:rPr>
                <w:rFonts w:hint="eastAsia" w:ascii="宋体" w:hAnsi="宋体" w:cs="宋体"/>
                <w:color w:val="auto"/>
                <w:sz w:val="24"/>
                <w:highlight w:val="none"/>
                <w:lang w:val="en-US" w:eastAsia="zh-CN"/>
              </w:rPr>
              <w:t>贰万叁仟玖佰玖拾元整</w:t>
            </w:r>
            <w:r>
              <w:rPr>
                <w:rFonts w:hint="eastAsia" w:ascii="宋体" w:hAnsi="宋体" w:cs="宋体"/>
                <w:color w:val="auto"/>
                <w:sz w:val="24"/>
                <w:highlight w:val="none"/>
              </w:rPr>
              <w:t>，由中标（成交）供应商支付。</w:t>
            </w:r>
          </w:p>
        </w:tc>
      </w:tr>
    </w:tbl>
    <w:p w14:paraId="5EFCBC67">
      <w:pPr>
        <w:autoSpaceDE w:val="0"/>
        <w:autoSpaceDN w:val="0"/>
        <w:adjustRightInd w:val="0"/>
        <w:snapToGrid w:val="0"/>
        <w:spacing w:before="120" w:beforeLines="50" w:line="300" w:lineRule="auto"/>
        <w:ind w:firstLine="539"/>
        <w:outlineLvl w:val="1"/>
        <w:rPr>
          <w:rFonts w:ascii="宋体" w:hAnsi="宋体" w:cs="宋体"/>
          <w:color w:val="auto"/>
          <w:sz w:val="28"/>
          <w:szCs w:val="28"/>
          <w:highlight w:val="none"/>
          <w:lang w:val="zh-CN"/>
        </w:rPr>
      </w:pPr>
      <w:bookmarkStart w:id="15" w:name="_Toc83372543"/>
      <w:r>
        <w:rPr>
          <w:rFonts w:hint="eastAsia" w:ascii="宋体" w:hAnsi="宋体" w:cs="宋体"/>
          <w:b/>
          <w:bCs/>
          <w:color w:val="auto"/>
          <w:sz w:val="28"/>
          <w:szCs w:val="28"/>
          <w:highlight w:val="none"/>
          <w:lang w:val="zh-CN"/>
        </w:rPr>
        <w:t>1. 总则</w:t>
      </w:r>
      <w:bookmarkEnd w:id="15"/>
    </w:p>
    <w:p w14:paraId="69ACB57D">
      <w:pPr>
        <w:autoSpaceDE w:val="0"/>
        <w:autoSpaceDN w:val="0"/>
        <w:adjustRightInd w:val="0"/>
        <w:snapToGrid w:val="0"/>
        <w:spacing w:before="120" w:beforeLines="50" w:line="360" w:lineRule="auto"/>
        <w:ind w:firstLine="539"/>
        <w:rPr>
          <w:rFonts w:ascii="宋体" w:hAnsi="宋体" w:cs="宋体"/>
          <w:color w:val="auto"/>
          <w:sz w:val="24"/>
          <w:szCs w:val="24"/>
          <w:highlight w:val="none"/>
        </w:rPr>
      </w:pPr>
      <w:r>
        <w:rPr>
          <w:rFonts w:hint="eastAsia" w:ascii="宋体" w:hAnsi="宋体" w:cs="宋体"/>
          <w:b/>
          <w:color w:val="auto"/>
          <w:sz w:val="24"/>
          <w:highlight w:val="none"/>
          <w:lang w:val="zh-CN"/>
        </w:rPr>
        <w:t xml:space="preserve">1.1 </w:t>
      </w:r>
      <w:r>
        <w:rPr>
          <w:rFonts w:hint="eastAsia" w:ascii="宋体" w:hAnsi="宋体" w:cs="宋体"/>
          <w:color w:val="auto"/>
          <w:sz w:val="24"/>
          <w:szCs w:val="24"/>
          <w:highlight w:val="none"/>
        </w:rPr>
        <w:t>根据《中华人民共和国政府采购法》、《中华人民共和国政府采购法实施条例》、《政府采购竞争性磋商采购方式管理暂行办法》及相关政府采购法律法规等制定本文件。</w:t>
      </w:r>
    </w:p>
    <w:p w14:paraId="5B8FC91E">
      <w:pPr>
        <w:autoSpaceDE w:val="0"/>
        <w:autoSpaceDN w:val="0"/>
        <w:adjustRightInd w:val="0"/>
        <w:snapToGrid w:val="0"/>
        <w:spacing w:before="120" w:beforeLines="50" w:line="300" w:lineRule="auto"/>
        <w:ind w:firstLine="539"/>
        <w:rPr>
          <w:rFonts w:ascii="宋体" w:hAnsi="宋体" w:cs="宋体"/>
          <w:b/>
          <w:color w:val="auto"/>
          <w:sz w:val="24"/>
          <w:highlight w:val="none"/>
        </w:rPr>
      </w:pPr>
      <w:r>
        <w:rPr>
          <w:rFonts w:hint="eastAsia" w:ascii="宋体" w:hAnsi="宋体" w:cs="宋体"/>
          <w:b/>
          <w:color w:val="auto"/>
          <w:sz w:val="24"/>
          <w:highlight w:val="none"/>
        </w:rPr>
        <w:t xml:space="preserve">1.2 </w:t>
      </w:r>
      <w:r>
        <w:rPr>
          <w:rFonts w:hint="eastAsia" w:ascii="宋体" w:hAnsi="宋体" w:cs="宋体"/>
          <w:b/>
          <w:color w:val="auto"/>
          <w:sz w:val="24"/>
          <w:highlight w:val="none"/>
          <w:lang w:val="zh-CN"/>
        </w:rPr>
        <w:t>《磋商文件》的法律适用及法律效力</w:t>
      </w:r>
    </w:p>
    <w:p w14:paraId="2F8CC505">
      <w:pPr>
        <w:adjustRightInd w:val="0"/>
        <w:snapToGrid w:val="0"/>
        <w:spacing w:before="120" w:beforeLines="50" w:line="300" w:lineRule="auto"/>
        <w:ind w:right="240" w:firstLine="547" w:firstLineChars="228"/>
        <w:rPr>
          <w:rFonts w:ascii="宋体" w:hAnsi="宋体" w:cs="宋体"/>
          <w:color w:val="auto"/>
          <w:sz w:val="24"/>
          <w:szCs w:val="24"/>
          <w:highlight w:val="none"/>
        </w:rPr>
      </w:pPr>
      <w:r>
        <w:rPr>
          <w:rFonts w:hint="eastAsia" w:ascii="宋体" w:hAnsi="宋体" w:cs="宋体"/>
          <w:color w:val="auto"/>
          <w:sz w:val="24"/>
          <w:szCs w:val="24"/>
          <w:highlight w:val="none"/>
        </w:rPr>
        <w:t>1.2.1 本《磋商文件》所述内容，仅适用于本次项目采购。</w:t>
      </w:r>
    </w:p>
    <w:p w14:paraId="5770000F">
      <w:pPr>
        <w:adjustRightInd w:val="0"/>
        <w:snapToGrid w:val="0"/>
        <w:spacing w:before="120" w:beforeLines="50" w:line="300" w:lineRule="auto"/>
        <w:ind w:right="240" w:firstLine="547" w:firstLineChars="228"/>
        <w:rPr>
          <w:rFonts w:ascii="宋体" w:hAnsi="宋体" w:cs="宋体"/>
          <w:color w:val="auto"/>
          <w:sz w:val="24"/>
          <w:szCs w:val="24"/>
          <w:highlight w:val="none"/>
        </w:rPr>
      </w:pPr>
      <w:r>
        <w:rPr>
          <w:rFonts w:hint="eastAsia" w:ascii="宋体" w:hAnsi="宋体" w:cs="宋体"/>
          <w:color w:val="auto"/>
          <w:sz w:val="24"/>
          <w:szCs w:val="24"/>
          <w:highlight w:val="none"/>
        </w:rPr>
        <w:t>1.2.2 《磋商文件》的修改性文件、补充文件、澄清文件或说明具有同等法律效力。</w:t>
      </w:r>
    </w:p>
    <w:p w14:paraId="3342C5A4">
      <w:pPr>
        <w:adjustRightInd w:val="0"/>
        <w:snapToGrid w:val="0"/>
        <w:spacing w:before="120" w:beforeLines="50" w:line="300" w:lineRule="auto"/>
        <w:ind w:right="240" w:firstLine="547" w:firstLineChars="228"/>
        <w:rPr>
          <w:rFonts w:ascii="宋体" w:hAnsi="宋体" w:cs="宋体"/>
          <w:color w:val="auto"/>
          <w:sz w:val="24"/>
          <w:szCs w:val="24"/>
          <w:highlight w:val="none"/>
        </w:rPr>
      </w:pPr>
      <w:r>
        <w:rPr>
          <w:rFonts w:hint="eastAsia" w:ascii="宋体" w:hAnsi="宋体" w:cs="宋体"/>
          <w:color w:val="auto"/>
          <w:sz w:val="24"/>
          <w:szCs w:val="24"/>
          <w:highlight w:val="none"/>
        </w:rPr>
        <w:t>1.2.3 本《磋商文件》适用于并执行《政府采购法》和其它相关的法律、法规。</w:t>
      </w:r>
    </w:p>
    <w:p w14:paraId="7AA53277">
      <w:pPr>
        <w:adjustRightInd w:val="0"/>
        <w:snapToGrid w:val="0"/>
        <w:spacing w:before="120" w:beforeLines="50" w:line="300" w:lineRule="auto"/>
        <w:ind w:right="240"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1.2.4 本《磋商文件》的解释权属采购人及代理机构。</w:t>
      </w:r>
    </w:p>
    <w:p w14:paraId="0AE8DCA5">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1.3 合格的供应商</w:t>
      </w:r>
    </w:p>
    <w:p w14:paraId="0C1FED2E">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1.3.1 凡符合《磋商文件》规定，承认本《磋商文件》所有内容的供应商为合格的供应商。</w:t>
      </w:r>
    </w:p>
    <w:p w14:paraId="3231DC66">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1.3.2 单位负责人为同一人或者存在直接控股、管理关系的不同供应商，不得参加同一合同项下的政府采购活动。</w:t>
      </w:r>
    </w:p>
    <w:p w14:paraId="50FE3669">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1.3.3 为采购项目提供整体设计、规范编制或者项目管理、监理、检测等服务的供应商，不得再参加该采购项目的其他采购活动。</w:t>
      </w:r>
    </w:p>
    <w:p w14:paraId="01B1C252">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1.3.4 供应商应遵守国家法律、法规和《磋商文件》的规定。</w:t>
      </w:r>
    </w:p>
    <w:p w14:paraId="70D81248">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1.4 联合体</w:t>
      </w:r>
    </w:p>
    <w:p w14:paraId="34AE9299">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如供应商须知前附表规定接受联合体投标的，应遵守以下规定：</w:t>
      </w:r>
    </w:p>
    <w:p w14:paraId="5351A8BE">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2667F744">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（2）两个以上供应商可以组成一个投标联合体，以一个供应商的身份投标，但必须确定其中一个单位为投标的全权代表参加投标活动，并承担投标及履约中应承担的全部责任和义务。</w:t>
      </w:r>
    </w:p>
    <w:p w14:paraId="447E5725">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3）以联合体形式参加投标的，应符供应商须知前附表的要求，联合体各方均应当符合政府采购法第二十二条第一款规定的条件，联合体各方均应当具备承担采购项目（标段&lt;包&gt;）的相应能力、具备规定的相应资格条件。</w:t>
      </w:r>
    </w:p>
    <w:p w14:paraId="544BE3DE">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（4）联合体中有同类资质的供应商按照联合体分工承担相同工作的，应当按照资质等级较低的供应商确定资质等级。</w:t>
      </w:r>
    </w:p>
    <w:p w14:paraId="439620CD">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（5）联合体各方之间应当签订联合投标协议，明确约定联合体各方承担的工作和相应的责任，并将联合投标协议连同《响应文件》一并提交采购代理机构。</w:t>
      </w:r>
    </w:p>
    <w:p w14:paraId="6E0F3520">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（6）联合体各方签订联合投标协议后，不得再以自己名义单独在同一项目中投标，也不得组成新的联合体参加同一项目投标。</w:t>
      </w:r>
    </w:p>
    <w:p w14:paraId="1A8C77F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（7）联合体中标（成交）的，联合体各方应当共同与采购人签订合同，就中标（成交）项目（标段&lt;包&gt;）向采购人承担连带责任。</w:t>
      </w:r>
    </w:p>
    <w:p w14:paraId="0849AD50">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（8）预留中小企业份额项目中，</w:t>
      </w:r>
      <w:r>
        <w:rPr>
          <w:rFonts w:hint="eastAsia" w:ascii="宋体" w:hAnsi="宋体" w:cs="宋体"/>
          <w:color w:val="auto"/>
          <w:sz w:val="24"/>
          <w:szCs w:val="24"/>
          <w:highlight w:val="none"/>
        </w:rPr>
        <w:t>组成联合体的中小企业与联合体内其他企业不得存在直接控股、管理关系。</w:t>
      </w:r>
    </w:p>
    <w:p w14:paraId="31F15FD8">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1.5 知识产权</w:t>
      </w:r>
    </w:p>
    <w:p w14:paraId="679668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s="宋体"/>
          <w:color w:val="auto"/>
          <w:sz w:val="24"/>
          <w:highlight w:val="none"/>
        </w:rPr>
        <w:t>如因专利权、商标权或其它知识产权而引起法律和经济纠纷，由供应商承担所有相关责任。</w:t>
      </w:r>
    </w:p>
    <w:p w14:paraId="7FACA76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如供应商不拥有相应的知识产权，则在投标报价中必须包括合法获取该知识产权的一切相关费用。如因此导致采购人损失的，供应商须承担全部赔偿责任。</w:t>
      </w:r>
    </w:p>
    <w:p w14:paraId="309D57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1AB26B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 除非磋商文件特别规定，采购人享有本项目实施过程中产生的知识成果及知识产权。</w:t>
      </w:r>
    </w:p>
    <w:p w14:paraId="53411045">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1.6 费用</w:t>
      </w:r>
    </w:p>
    <w:p w14:paraId="437E2701">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无论磋商过程中的做法和结果如何，无论何种原因的磋商失败或终止，供应商应自行承担所有与准备和参加磋商有关的全部费用（类比商业采购中的客户洽谈费用），采购代理机构在任何情况下均无义务和责任承担供应商的任何费用。</w:t>
      </w:r>
    </w:p>
    <w:p w14:paraId="33CF7051">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1.7 保密</w:t>
      </w:r>
    </w:p>
    <w:p w14:paraId="664A1722">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1.7.1 参与竞争性磋商活动的各方应对《磋商文件》和《响应文件》中的商业和技术等秘密保密，供应商应在《响应文件》中对需保密事项予以书面声明，否则视为非保密事项。</w:t>
      </w:r>
    </w:p>
    <w:p w14:paraId="4B21225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1.7.2 依据政府采购成交结果及合同公告规定，成交（合同）标的名称、规格型号、单价及成交（合同）金额等内容不得作为商业秘密。</w:t>
      </w:r>
    </w:p>
    <w:p w14:paraId="46584072">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1.8 语言文字</w:t>
      </w:r>
    </w:p>
    <w:p w14:paraId="6B9084AE">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除专用术语外，与竞争性磋商有关的语言均使用中文。必要时专用术语应附有中文注释。如果《响应文件》或与投标有关的其它文件、信件及来往函电以其它语言书写，供应商应将其译成中文，并对中文译稿的真实、准确、完整承担责任。</w:t>
      </w:r>
    </w:p>
    <w:p w14:paraId="074EDB8A">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1.9 计量单位</w:t>
      </w:r>
    </w:p>
    <w:p w14:paraId="0DC73D83">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所有计量均采用中华人民共和国法定计量单位。</w:t>
      </w:r>
    </w:p>
    <w:p w14:paraId="229215FB">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1.10 踏勘现场</w:t>
      </w:r>
    </w:p>
    <w:p w14:paraId="3C640B6B">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1.10.1 供应商踏勘现场发生的费用自理，供应商自行负责在踏勘现场中所发生的人员伤亡和财产损失。</w:t>
      </w:r>
    </w:p>
    <w:p w14:paraId="6F60DB18">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1.10.2 供应商须知前附表规定组织踏勘现场的，采购人及代理机构按供应商须知前附表规定的时间、地点组织供应商踏勘项目现场。采购人及代理机构在踏勘现场中介绍的交验安装条件和相关的周边环境情况，供应商在编制《响应文件》时参考，采购人及代理机构不对供应商据此作出的判断和决策负责。</w:t>
      </w:r>
    </w:p>
    <w:p w14:paraId="44DBCC3B">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1.10.3 供应商须知前附表规定不组织踏勘现场的，《磋商文件》不单独提供交验地自然环境、气候条件、交验安装条件等情况说明，供应商被视为熟悉前述与履行合同有关的一切情况，供应商可自行踏勘现场并自行了解相关情况。</w:t>
      </w:r>
    </w:p>
    <w:p w14:paraId="657248F4">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1.11 投标预备会</w:t>
      </w:r>
    </w:p>
    <w:p w14:paraId="65C3567D">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1.11.1 供应商须知前附表规定召开投标预备会的，采购人及代理机构按供应商须知前附表规定的时间和地点召开投标预备会，澄清供应商提出的问题。</w:t>
      </w:r>
    </w:p>
    <w:p w14:paraId="66B2EFEF">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1.11.2 供应商应在供应商须知前附表规定的时间前，以书面形式将提出的问题送达采购人及代理机构，以便采购人及代理机构在会议期间澄清。</w:t>
      </w:r>
    </w:p>
    <w:p w14:paraId="11AAE9C4">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1.11.3 投标预备会后，采购人及代理机构在供应商须知前附表规定的时间内，将对供应商所提问题的澄清，以本章2.3.2项方式通告潜在供应商。该澄清内容为《磋商文件》的组成部分。</w:t>
      </w:r>
    </w:p>
    <w:p w14:paraId="551FE196">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1.12 分包</w:t>
      </w:r>
    </w:p>
    <w:p w14:paraId="3B3E7E9C">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供应商拟在成交后将成交项目(标段&lt;包&gt;)的部分非主体、非关键性工作进行分包的，应符合供应商须知前附表规定的分包内容、分包金额和接受分包的第三人资质要求等限制性条件。</w:t>
      </w:r>
    </w:p>
    <w:p w14:paraId="08132E41">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预留中小企业份额项目中，接受分包合同的中小企业与分包企业之间不得存在直接控股、管理关系</w:t>
      </w:r>
    </w:p>
    <w:p w14:paraId="762377AF">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依法享受扶持政策获得政府采购合同的，小微企业不得将合同分包给大中型企业，中型企业不得将合同分包给大型企业。</w:t>
      </w:r>
    </w:p>
    <w:p w14:paraId="41D3DB08">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1.13 偏离</w:t>
      </w:r>
    </w:p>
    <w:p w14:paraId="3B3BF22F">
      <w:pPr>
        <w:autoSpaceDE w:val="0"/>
        <w:autoSpaceDN w:val="0"/>
        <w:adjustRightInd w:val="0"/>
        <w:snapToGrid w:val="0"/>
        <w:spacing w:before="120" w:beforeLines="50" w:line="360" w:lineRule="auto"/>
        <w:ind w:firstLine="539"/>
        <w:rPr>
          <w:rFonts w:ascii="宋体" w:hAnsi="宋体" w:cs="宋体"/>
          <w:b/>
          <w:bCs/>
          <w:color w:val="auto"/>
          <w:sz w:val="28"/>
          <w:szCs w:val="28"/>
          <w:highlight w:val="none"/>
          <w:lang w:val="zh-CN"/>
        </w:rPr>
      </w:pPr>
      <w:r>
        <w:rPr>
          <w:rFonts w:hint="eastAsia" w:ascii="宋体" w:hAnsi="宋体" w:cs="宋体"/>
          <w:color w:val="auto"/>
          <w:sz w:val="24"/>
          <w:highlight w:val="none"/>
          <w:lang w:val="zh-CN"/>
        </w:rPr>
        <w:t>《磋商文件》允许《响应文件》偏离《磋商文件》某些要求的，偏离应当符合《磋商文件》规定的偏离范围和幅度。</w:t>
      </w:r>
    </w:p>
    <w:p w14:paraId="4EB5A309">
      <w:pPr>
        <w:autoSpaceDE w:val="0"/>
        <w:autoSpaceDN w:val="0"/>
        <w:adjustRightInd w:val="0"/>
        <w:snapToGrid w:val="0"/>
        <w:spacing w:before="120" w:beforeLines="50" w:line="300" w:lineRule="auto"/>
        <w:ind w:firstLine="539"/>
        <w:outlineLvl w:val="1"/>
        <w:rPr>
          <w:rFonts w:ascii="宋体" w:hAnsi="宋体" w:cs="宋体"/>
          <w:b/>
          <w:bCs/>
          <w:color w:val="auto"/>
          <w:sz w:val="28"/>
          <w:szCs w:val="28"/>
          <w:highlight w:val="none"/>
          <w:lang w:val="zh-CN"/>
        </w:rPr>
      </w:pPr>
      <w:bookmarkStart w:id="16" w:name="_Toc83372544"/>
      <w:r>
        <w:rPr>
          <w:rFonts w:hint="eastAsia" w:ascii="宋体" w:hAnsi="宋体" w:cs="宋体"/>
          <w:b/>
          <w:bCs/>
          <w:color w:val="auto"/>
          <w:sz w:val="28"/>
          <w:szCs w:val="28"/>
          <w:highlight w:val="none"/>
          <w:lang w:val="zh-CN"/>
        </w:rPr>
        <w:t>2.《磋商文件》</w:t>
      </w:r>
      <w:bookmarkEnd w:id="16"/>
    </w:p>
    <w:p w14:paraId="050860BF">
      <w:pPr>
        <w:autoSpaceDE w:val="0"/>
        <w:autoSpaceDN w:val="0"/>
        <w:adjustRightInd w:val="0"/>
        <w:snapToGrid w:val="0"/>
        <w:spacing w:before="120" w:beforeLines="50" w:line="30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2.1《磋商文件》的组成</w:t>
      </w:r>
    </w:p>
    <w:p w14:paraId="3F029D7E">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2.1.1 《磋商文件》用以阐明采购项目的内容、程序和合同主要条款。《磋商文件》由下述部分组成：</w:t>
      </w:r>
    </w:p>
    <w:p w14:paraId="1FFD5649">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（1）竞争性磋商公告</w:t>
      </w:r>
    </w:p>
    <w:p w14:paraId="52487D7A">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（2）采购项目及技术、服务要求</w:t>
      </w:r>
    </w:p>
    <w:p w14:paraId="3DB7C136">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（3）供应商须知</w:t>
      </w:r>
    </w:p>
    <w:p w14:paraId="2034AA48">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（4）评审办法</w:t>
      </w:r>
    </w:p>
    <w:p w14:paraId="6A8244E6">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（5）合同主要条款</w:t>
      </w:r>
    </w:p>
    <w:p w14:paraId="399B12C4">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（6）《响应文件》格式</w:t>
      </w:r>
    </w:p>
    <w:p w14:paraId="2C9B0093">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2.1.2 根据本章第1.11款、第2.2款和第2.3款、对《磋商文件》的澄清、修改、补充书构成《磋商文件》的组成部分，并取代《磋商文件》中被澄清、修改处，对所有供应商均有约束力。</w:t>
      </w:r>
    </w:p>
    <w:p w14:paraId="36D1E809">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2.1.3 当《磋商文件》、《磋商文件》的澄清、修改、补充等在同一内容的表述上不一致时，以最后发出（发布）的文件为准。</w:t>
      </w:r>
    </w:p>
    <w:p w14:paraId="557B38CE">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2.1.4 供应商与任何人的口头协议不影响《磋商文件》的任何条款和内容。</w:t>
      </w:r>
    </w:p>
    <w:p w14:paraId="3A39379F">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2.1.5 供应商应仔细阅读和检查《磋商文件》的全部内容是否齐全，如发现缺页或附件不全等遗漏，应及时向采购代理机构提出并索取补齐，否则责任及风险自负。</w:t>
      </w:r>
    </w:p>
    <w:p w14:paraId="5769A4D4">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2.2 《磋商文件》的澄清</w:t>
      </w:r>
    </w:p>
    <w:p w14:paraId="5834A29D">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2.2.1 合规获取《磋商文件》的所有潜在供应商对《磋商文件》如有需澄清的疑问，应在供应商须知前附表规定的时间内按竞争性磋商公告中载明的地址以纸质书面形式通知到采购代理机构。在规定的时间内未提出疑问的，将视为对《磋商文件》的完全认可。</w:t>
      </w:r>
    </w:p>
    <w:p w14:paraId="31DBE964">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2.2.2 采购代理机构对潜在供应商在规定的时间内提出的疑问，将视情况以书面形式予以答复，并在其认为必要时，将不标明查询来源的书面答复，在“竞争性磋商公告”所述媒体通告所有潜在供应商。</w:t>
      </w:r>
    </w:p>
    <w:p w14:paraId="3F9A5130">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2.2.3 《磋商文件》中如有不符合国家有关强制性规定、不符合国家标准及行业标准的，供应商应在投标阶段或成交实施阶段予以纠正或尽提醒义务。如作为有经验的供应商（成交供应商）应当知道而未尽提醒义务的，执行指令而造成的损失及风险由供应商（成交供应商）承担。</w:t>
      </w:r>
    </w:p>
    <w:p w14:paraId="7043B961">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2.2.4 采购代理机构可视情况在投标截止前答疑。</w:t>
      </w:r>
    </w:p>
    <w:p w14:paraId="07E1B620">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2.3 《磋商文件》的澄清、修改、补充</w:t>
      </w:r>
    </w:p>
    <w:p w14:paraId="5A0CF2B7">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2.3.1 采购人、代理机构在投标截止时间前有权澄清修改、补充已发售的《磋商文件》。</w:t>
      </w:r>
    </w:p>
    <w:p w14:paraId="2ADC3673">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2.3.2 磋商过程中对《磋商文件》的变动见第四章评审办法3.4款磋商规则。</w:t>
      </w:r>
    </w:p>
    <w:p w14:paraId="62ECC65A">
      <w:pPr>
        <w:autoSpaceDE w:val="0"/>
        <w:autoSpaceDN w:val="0"/>
        <w:adjustRightInd w:val="0"/>
        <w:snapToGrid w:val="0"/>
        <w:spacing w:before="120" w:beforeLines="50" w:line="30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2.4 《磋商文件》的澄清、修改、补充的通知，及相应时间变更</w:t>
      </w:r>
    </w:p>
    <w:p w14:paraId="69373064">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color w:val="auto"/>
          <w:sz w:val="24"/>
          <w:highlight w:val="none"/>
          <w:lang w:val="zh-CN"/>
        </w:rPr>
        <w:t>2.4.1 《磋商文件》在递交截止时间前的所有澄清、修改（包括时间变更等）、补充事项，均在“竞争性磋商公告”所述媒体予以公告。</w:t>
      </w:r>
      <w:r>
        <w:rPr>
          <w:rFonts w:hint="eastAsia" w:ascii="宋体" w:hAnsi="宋体" w:cs="宋体"/>
          <w:b/>
          <w:color w:val="auto"/>
          <w:sz w:val="24"/>
          <w:highlight w:val="none"/>
          <w:lang w:val="zh-CN"/>
        </w:rPr>
        <w:t>澄清或修改公告一经在法定网站以公告形式发布，依法视为书面通知，不再另行通知。</w:t>
      </w:r>
    </w:p>
    <w:p w14:paraId="7892752C">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基于网上电子交易的特点—-无权限获知或通知潜在供应商，潜在供应商应随时关注“竞争性磋商公告”所述媒体相关项目信息（为免各部门网站出现维护等情况，潜在供应商应对“竞争性磋商公告”所述媒体逐一查阅），如有遗漏，后果自负。</w:t>
      </w:r>
    </w:p>
    <w:p w14:paraId="4274D190">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 xml:space="preserve">2.4.2 </w:t>
      </w:r>
      <w:r>
        <w:rPr>
          <w:rFonts w:hint="eastAsia" w:ascii="宋体" w:hAnsi="宋体" w:cs="宋体"/>
          <w:color w:val="auto"/>
          <w:sz w:val="24"/>
          <w:highlight w:val="none"/>
        </w:rPr>
        <w:t>《磋商文件》</w:t>
      </w:r>
      <w:r>
        <w:rPr>
          <w:rFonts w:hint="eastAsia" w:ascii="宋体" w:hAnsi="宋体" w:cs="宋体"/>
          <w:color w:val="auto"/>
          <w:sz w:val="24"/>
          <w:highlight w:val="none"/>
          <w:lang w:val="zh-CN"/>
        </w:rPr>
        <w:t>的澄清、修改、补充书构成</w:t>
      </w:r>
      <w:r>
        <w:rPr>
          <w:rFonts w:hint="eastAsia" w:ascii="宋体" w:hAnsi="宋体" w:cs="宋体"/>
          <w:color w:val="auto"/>
          <w:sz w:val="24"/>
          <w:highlight w:val="none"/>
        </w:rPr>
        <w:t>《磋商文件》</w:t>
      </w:r>
      <w:r>
        <w:rPr>
          <w:rFonts w:hint="eastAsia" w:ascii="宋体" w:hAnsi="宋体" w:cs="宋体"/>
          <w:color w:val="auto"/>
          <w:sz w:val="24"/>
          <w:highlight w:val="none"/>
          <w:lang w:val="zh-CN"/>
        </w:rPr>
        <w:t>的组成部分，并取代</w:t>
      </w:r>
      <w:r>
        <w:rPr>
          <w:rFonts w:hint="eastAsia" w:ascii="宋体" w:hAnsi="宋体" w:cs="宋体"/>
          <w:color w:val="auto"/>
          <w:sz w:val="24"/>
          <w:highlight w:val="none"/>
        </w:rPr>
        <w:t>《磋商文件》</w:t>
      </w:r>
      <w:r>
        <w:rPr>
          <w:rFonts w:hint="eastAsia" w:ascii="宋体" w:hAnsi="宋体" w:cs="宋体"/>
          <w:color w:val="auto"/>
          <w:sz w:val="24"/>
          <w:highlight w:val="none"/>
          <w:lang w:val="zh-CN"/>
        </w:rPr>
        <w:t>中被澄清、修改处，对所有供应商均有约束力。</w:t>
      </w:r>
    </w:p>
    <w:p w14:paraId="70EB72A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2.4.3 如果提交首次《响应文件》截止时间前的澄清修改补充发出的时间不满足供应商须知前附表规定时间，并且澄清修改补充内容影响《响应文件》编制的，代理机构可视采购具体情况延长投标截止时间和开标时间，并将在“竞争性磋商公告”所述媒体予以公告。</w:t>
      </w:r>
    </w:p>
    <w:p w14:paraId="260EFAED">
      <w:pPr>
        <w:autoSpaceDE w:val="0"/>
        <w:autoSpaceDN w:val="0"/>
        <w:adjustRightInd w:val="0"/>
        <w:snapToGrid w:val="0"/>
        <w:spacing w:before="120" w:beforeLines="50" w:line="300" w:lineRule="auto"/>
        <w:rPr>
          <w:rFonts w:ascii="宋体" w:hAnsi="宋体" w:cs="宋体"/>
          <w:color w:val="auto"/>
          <w:sz w:val="24"/>
          <w:highlight w:val="none"/>
        </w:rPr>
      </w:pPr>
    </w:p>
    <w:p w14:paraId="64E8DA06">
      <w:pPr>
        <w:autoSpaceDE w:val="0"/>
        <w:autoSpaceDN w:val="0"/>
        <w:adjustRightInd w:val="0"/>
        <w:snapToGrid w:val="0"/>
        <w:spacing w:before="120" w:beforeLines="50" w:line="300" w:lineRule="auto"/>
        <w:ind w:firstLine="539"/>
        <w:outlineLvl w:val="1"/>
        <w:rPr>
          <w:rFonts w:ascii="宋体" w:hAnsi="宋体" w:cs="宋体"/>
          <w:b/>
          <w:bCs/>
          <w:color w:val="auto"/>
          <w:sz w:val="28"/>
          <w:szCs w:val="28"/>
          <w:highlight w:val="none"/>
          <w:lang w:val="zh-CN"/>
        </w:rPr>
      </w:pPr>
      <w:bookmarkStart w:id="17" w:name="_Toc83372545"/>
      <w:r>
        <w:rPr>
          <w:rFonts w:hint="eastAsia" w:ascii="宋体" w:hAnsi="宋体" w:cs="宋体"/>
          <w:b/>
          <w:bCs/>
          <w:color w:val="auto"/>
          <w:sz w:val="28"/>
          <w:szCs w:val="28"/>
          <w:highlight w:val="none"/>
          <w:lang w:val="zh-CN"/>
        </w:rPr>
        <w:t>3.《响应文件》</w:t>
      </w:r>
      <w:bookmarkEnd w:id="17"/>
    </w:p>
    <w:p w14:paraId="3E934605">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3.1</w:t>
      </w:r>
      <w:r>
        <w:rPr>
          <w:rFonts w:hint="eastAsia" w:ascii="宋体" w:hAnsi="宋体" w:cs="宋体"/>
          <w:color w:val="auto"/>
          <w:sz w:val="24"/>
          <w:highlight w:val="none"/>
          <w:lang w:val="zh-CN"/>
        </w:rPr>
        <w:t xml:space="preserve"> 供应商应仔细阅读《磋商文件》的所有内容，按《磋商文件》的要求提供《响应文件》，并保证所提供全部资料的真实性。《响应文件》应对《磋商文件》实质性要求作出实质性响应。磋商小组对《响应文件》的有效性、完整性和响应程度进行审查，不满足实质性要求的为</w:t>
      </w:r>
      <w:r>
        <w:rPr>
          <w:rFonts w:hint="eastAsia" w:ascii="宋体" w:hAnsi="宋体" w:cs="宋体"/>
          <w:b/>
          <w:color w:val="auto"/>
          <w:sz w:val="24"/>
          <w:highlight w:val="none"/>
          <w:lang w:val="zh-CN"/>
        </w:rPr>
        <w:t>无效文件</w:t>
      </w:r>
      <w:r>
        <w:rPr>
          <w:rFonts w:hint="eastAsia" w:ascii="宋体" w:hAnsi="宋体" w:cs="宋体"/>
          <w:color w:val="auto"/>
          <w:sz w:val="24"/>
          <w:highlight w:val="none"/>
          <w:lang w:val="zh-CN"/>
        </w:rPr>
        <w:t>。</w:t>
      </w:r>
    </w:p>
    <w:p w14:paraId="73445376">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3.2 《响应文件》的组成</w:t>
      </w:r>
    </w:p>
    <w:p w14:paraId="79061179">
      <w:pPr>
        <w:adjustRightInd w:val="0"/>
        <w:snapToGrid w:val="0"/>
        <w:spacing w:before="120" w:beforeLines="50"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3.2.1 《响应文件》组成如有缺项，磋商小组按照实质性判断原则（实质性要求和实质性响应两因素）、有权视情况将其作无效响应处理，供应商自负此项风险；《响应文件》组成内容未对《磋商文件》实质性要求作出实质性响应，磋商小组按照实质性判断原则、视情况将其作无效响应处理，供应商自负此项风险。</w:t>
      </w:r>
    </w:p>
    <w:p w14:paraId="5A60B73A">
      <w:pPr>
        <w:adjustRightInd w:val="0"/>
        <w:snapToGrid w:val="0"/>
        <w:spacing w:before="120" w:beforeLines="50"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3.2.2 《响应文件》应包括下列内容：</w:t>
      </w:r>
    </w:p>
    <w:p w14:paraId="4233A434">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（1）投标书</w:t>
      </w:r>
    </w:p>
    <w:p w14:paraId="4E69D0BB">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（2）开标一览表</w:t>
      </w:r>
    </w:p>
    <w:p w14:paraId="5525AF03">
      <w:pPr>
        <w:adjustRightInd w:val="0"/>
        <w:snapToGrid w:val="0"/>
        <w:spacing w:line="360" w:lineRule="auto"/>
        <w:ind w:firstLine="539"/>
        <w:textAlignment w:val="top"/>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rPr>
        <w:t>（3）分项报价</w:t>
      </w:r>
      <w:r>
        <w:rPr>
          <w:rFonts w:hint="eastAsia" w:ascii="宋体" w:hAnsi="宋体" w:cs="宋体"/>
          <w:color w:val="auto"/>
          <w:sz w:val="24"/>
          <w:highlight w:val="none"/>
          <w:lang w:val="en-US" w:eastAsia="zh-CN"/>
        </w:rPr>
        <w:t>表</w:t>
      </w:r>
    </w:p>
    <w:p w14:paraId="4145E59A">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（4）响应产品清单及其技术参数</w:t>
      </w:r>
    </w:p>
    <w:p w14:paraId="695B5DF5">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（6）其他偏差表</w:t>
      </w:r>
    </w:p>
    <w:p w14:paraId="34024636">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（7）实施方案及售后服务计划</w:t>
      </w:r>
    </w:p>
    <w:p w14:paraId="59DFFA9A">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（8）关于资格的声明函</w:t>
      </w:r>
    </w:p>
    <w:p w14:paraId="24095F1D">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（9）反商业贿赂承诺书</w:t>
      </w:r>
    </w:p>
    <w:p w14:paraId="6BE3699B">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（10）履约承诺书</w:t>
      </w:r>
    </w:p>
    <w:p w14:paraId="3773D0BA">
      <w:pPr>
        <w:adjustRightInd w:val="0"/>
        <w:snapToGrid w:val="0"/>
        <w:spacing w:line="360" w:lineRule="auto"/>
        <w:ind w:firstLine="539"/>
        <w:textAlignment w:val="top"/>
        <w:rPr>
          <w:rFonts w:ascii="宋体" w:hAnsi="宋体" w:cs="宋体"/>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供应商基本情况一览表</w:t>
      </w:r>
    </w:p>
    <w:p w14:paraId="0FF3F4F9">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（12）采购项目及技术服务要求所需的其他材料（按条款需要）</w:t>
      </w:r>
    </w:p>
    <w:p w14:paraId="3713D612">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（13）供应商须知所需的其他材料（按条款需要）</w:t>
      </w:r>
    </w:p>
    <w:p w14:paraId="558A6EB6">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（14）评审办法所需的其他材料（按条款需要）</w:t>
      </w:r>
    </w:p>
    <w:p w14:paraId="40CE231D">
      <w:pPr>
        <w:adjustRightInd w:val="0"/>
        <w:snapToGrid w:val="0"/>
        <w:spacing w:line="36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（15）供应商认为有必要提交的其它材料</w:t>
      </w:r>
    </w:p>
    <w:p w14:paraId="35A6F698">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3.2.3 按照本章第4.3款、第四章第3.4款规定，对《响应文件》的补充、修改、澄清、说明或者更正构成《响应文件》的组成部分。</w:t>
      </w:r>
    </w:p>
    <w:p w14:paraId="1712422B">
      <w:pPr>
        <w:topLinePunct/>
        <w:adjustRightInd w:val="0"/>
        <w:snapToGrid w:val="0"/>
        <w:spacing w:before="120" w:beforeLines="50" w:line="300" w:lineRule="auto"/>
        <w:ind w:firstLine="566" w:firstLineChars="235"/>
        <w:rPr>
          <w:rFonts w:ascii="宋体" w:hAnsi="宋体" w:cs="宋体"/>
          <w:color w:val="auto"/>
          <w:sz w:val="24"/>
          <w:highlight w:val="none"/>
          <w:lang w:val="zh-CN"/>
        </w:rPr>
      </w:pPr>
      <w:r>
        <w:rPr>
          <w:rFonts w:hint="eastAsia" w:ascii="宋体" w:hAnsi="宋体" w:cs="宋体"/>
          <w:b/>
          <w:color w:val="auto"/>
          <w:sz w:val="24"/>
          <w:highlight w:val="none"/>
          <w:lang w:val="zh-CN"/>
        </w:rPr>
        <w:t>3.3 磋商报价</w:t>
      </w:r>
      <w:r>
        <w:rPr>
          <w:rFonts w:hint="eastAsia" w:ascii="宋体" w:hAnsi="宋体" w:cs="宋体"/>
          <w:color w:val="auto"/>
          <w:sz w:val="24"/>
          <w:highlight w:val="none"/>
          <w:lang w:val="zh-CN"/>
        </w:rPr>
        <w:t>（价格构成）：见第二章1.3款。</w:t>
      </w:r>
    </w:p>
    <w:p w14:paraId="6A191E25">
      <w:pPr>
        <w:topLinePunct/>
        <w:adjustRightInd w:val="0"/>
        <w:snapToGrid w:val="0"/>
        <w:spacing w:before="120" w:beforeLines="50" w:line="300" w:lineRule="auto"/>
        <w:ind w:firstLine="566" w:firstLineChars="235"/>
        <w:rPr>
          <w:rFonts w:ascii="宋体" w:hAnsi="宋体" w:cs="宋体"/>
          <w:b/>
          <w:color w:val="auto"/>
          <w:sz w:val="24"/>
          <w:highlight w:val="none"/>
          <w:lang w:val="zh-CN"/>
        </w:rPr>
      </w:pPr>
      <w:r>
        <w:rPr>
          <w:rFonts w:hint="eastAsia" w:ascii="宋体" w:hAnsi="宋体" w:cs="宋体"/>
          <w:b/>
          <w:color w:val="auto"/>
          <w:sz w:val="24"/>
          <w:highlight w:val="none"/>
          <w:lang w:val="zh-CN"/>
        </w:rPr>
        <w:t>3.4 响应有效期</w:t>
      </w:r>
    </w:p>
    <w:p w14:paraId="33753231">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3.4.1 响应有效期见供应商须知前附表。《响应文件》在响应有效期内保持不变（包括价格等《响应文件》各项条款）。</w:t>
      </w:r>
    </w:p>
    <w:p w14:paraId="4B503B11">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3.4.2 在响应有效期内，供应商撤销或修改其《响应文件》的，应承担《磋商文件》和法律规定的责任。</w:t>
      </w:r>
    </w:p>
    <w:p w14:paraId="72FCED0A">
      <w:pPr>
        <w:topLinePunct/>
        <w:adjustRightInd w:val="0"/>
        <w:snapToGrid w:val="0"/>
        <w:spacing w:before="120" w:beforeLines="50" w:line="300" w:lineRule="auto"/>
        <w:ind w:firstLine="566" w:firstLineChars="235"/>
        <w:rPr>
          <w:rFonts w:ascii="宋体" w:hAnsi="宋体" w:cs="宋体"/>
          <w:b/>
          <w:color w:val="auto"/>
          <w:sz w:val="24"/>
          <w:highlight w:val="none"/>
          <w:lang w:val="zh-CN"/>
        </w:rPr>
      </w:pPr>
      <w:r>
        <w:rPr>
          <w:rFonts w:hint="eastAsia" w:ascii="宋体" w:hAnsi="宋体" w:cs="宋体"/>
          <w:b/>
          <w:color w:val="auto"/>
          <w:sz w:val="24"/>
          <w:highlight w:val="none"/>
          <w:lang w:val="zh-CN"/>
        </w:rPr>
        <w:t xml:space="preserve">3.5 </w:t>
      </w:r>
      <w:r>
        <w:rPr>
          <w:rFonts w:hint="eastAsia" w:ascii="宋体" w:hAnsi="宋体" w:cs="宋体"/>
          <w:b/>
          <w:color w:val="auto"/>
          <w:sz w:val="24"/>
          <w:highlight w:val="none"/>
        </w:rPr>
        <w:t>投标承诺函</w:t>
      </w:r>
      <w:r>
        <w:rPr>
          <w:rFonts w:hint="eastAsia" w:ascii="宋体" w:hAnsi="宋体" w:cs="宋体"/>
          <w:b/>
          <w:color w:val="auto"/>
          <w:sz w:val="24"/>
          <w:highlight w:val="none"/>
          <w:lang w:val="zh-CN"/>
        </w:rPr>
        <w:t>（</w:t>
      </w:r>
      <w:r>
        <w:rPr>
          <w:rFonts w:hint="eastAsia" w:ascii="宋体" w:hAnsi="宋体" w:cs="宋体"/>
          <w:b/>
          <w:color w:val="auto"/>
          <w:sz w:val="24"/>
          <w:highlight w:val="none"/>
        </w:rPr>
        <w:t>替代</w:t>
      </w:r>
      <w:r>
        <w:rPr>
          <w:rFonts w:hint="eastAsia" w:ascii="宋体" w:hAnsi="宋体" w:cs="宋体"/>
          <w:b/>
          <w:color w:val="auto"/>
          <w:sz w:val="24"/>
          <w:highlight w:val="none"/>
          <w:lang w:val="zh-CN"/>
        </w:rPr>
        <w:t>投标保证金）</w:t>
      </w:r>
    </w:p>
    <w:p w14:paraId="532384EA">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 xml:space="preserve">3.5.1 </w:t>
      </w:r>
      <w:r>
        <w:rPr>
          <w:rFonts w:hint="eastAsia" w:ascii="宋体" w:hAnsi="宋体" w:cs="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14:paraId="31D8739C">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3.5.2 未提供投标承诺函的为无效投标。</w:t>
      </w:r>
    </w:p>
    <w:p w14:paraId="7978F148">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3.5.3 供应商的投标承诺函包含供应商承诺的事项及违背承诺的责任追究措施。</w:t>
      </w:r>
    </w:p>
    <w:p w14:paraId="4BEE40A5">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 承诺事项：</w:t>
      </w:r>
    </w:p>
    <w:p w14:paraId="701014E8">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3.5.4.1、供应商应遵循公开、公平、公正和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的原则自愿参加项目的投标；</w:t>
      </w:r>
    </w:p>
    <w:p w14:paraId="318C43CD">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3.5.4.2、供应商在政府采购活动中应提供真实、准确、有效、合法的材料，不</w:t>
      </w:r>
      <w:r>
        <w:rPr>
          <w:rFonts w:hint="eastAsia" w:ascii="宋体" w:hAnsi="宋体" w:cs="宋体"/>
          <w:color w:val="auto"/>
          <w:sz w:val="24"/>
          <w:szCs w:val="24"/>
          <w:highlight w:val="none"/>
          <w:lang w:val="zh-CN"/>
        </w:rPr>
        <w:t>提供虚假材料；</w:t>
      </w:r>
    </w:p>
    <w:p w14:paraId="509E159B">
      <w:pPr>
        <w:widowControl w:val="0"/>
        <w:tabs>
          <w:tab w:val="left" w:pos="65"/>
        </w:tabs>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3.5.4.3、供应商</w:t>
      </w:r>
      <w:r>
        <w:rPr>
          <w:rFonts w:hint="eastAsia" w:ascii="宋体" w:hAnsi="宋体" w:cs="宋体"/>
          <w:color w:val="auto"/>
          <w:sz w:val="24"/>
          <w:szCs w:val="24"/>
          <w:highlight w:val="none"/>
          <w:lang w:val="zh-CN"/>
        </w:rPr>
        <w:t>按照</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文件规定，在提交响应文件截止时间后，在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文件规定的投标有效期限内不</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val="zh-CN"/>
        </w:rPr>
        <w:t>撤回响应文件；</w:t>
      </w:r>
    </w:p>
    <w:p w14:paraId="44F7D71C">
      <w:pPr>
        <w:widowControl w:val="0"/>
        <w:tabs>
          <w:tab w:val="left" w:pos="65"/>
        </w:tabs>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3.5.4.4、不应</w:t>
      </w:r>
      <w:r>
        <w:rPr>
          <w:rFonts w:hint="eastAsia" w:ascii="宋体" w:hAnsi="宋体" w:cs="宋体"/>
          <w:color w:val="auto"/>
          <w:sz w:val="24"/>
          <w:szCs w:val="24"/>
          <w:highlight w:val="none"/>
          <w:lang w:val="zh-CN"/>
        </w:rPr>
        <w:t>与其他供应商、采购人或采购代理机构串通或恶意串通。</w:t>
      </w:r>
    </w:p>
    <w:p w14:paraId="0F2A3CBA">
      <w:pPr>
        <w:widowControl w:val="0"/>
        <w:tabs>
          <w:tab w:val="left" w:pos="65"/>
        </w:tabs>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3.5.4.5、中标后</w:t>
      </w:r>
      <w:r>
        <w:rPr>
          <w:rFonts w:hint="eastAsia" w:ascii="宋体" w:hAnsi="宋体" w:cs="宋体"/>
          <w:color w:val="auto"/>
          <w:sz w:val="24"/>
          <w:szCs w:val="24"/>
          <w:highlight w:val="none"/>
          <w:lang w:val="zh-CN"/>
        </w:rPr>
        <w:t>除不可抗拒力或</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文件认可的情形外</w:t>
      </w:r>
      <w:r>
        <w:rPr>
          <w:rFonts w:hint="eastAsia" w:ascii="宋体" w:hAnsi="宋体" w:cs="宋体"/>
          <w:color w:val="auto"/>
          <w:sz w:val="24"/>
          <w:szCs w:val="24"/>
          <w:highlight w:val="none"/>
        </w:rPr>
        <w:t>，供应商应及时领取中标通知书，</w:t>
      </w:r>
      <w:r>
        <w:rPr>
          <w:rFonts w:hint="eastAsia" w:ascii="宋体" w:hAnsi="宋体" w:cs="宋体"/>
          <w:color w:val="auto"/>
          <w:sz w:val="24"/>
          <w:szCs w:val="24"/>
          <w:highlight w:val="none"/>
          <w:lang w:val="zh-CN"/>
        </w:rPr>
        <w:t>在成交通知书规定时间、地点与采购人签订合同；</w:t>
      </w:r>
    </w:p>
    <w:p w14:paraId="7504F320">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3.5.4.6、供应商应</w:t>
      </w:r>
      <w:r>
        <w:rPr>
          <w:rFonts w:hint="eastAsia" w:ascii="宋体" w:hAnsi="宋体" w:cs="宋体"/>
          <w:color w:val="auto"/>
          <w:sz w:val="24"/>
          <w:szCs w:val="24"/>
          <w:highlight w:val="none"/>
          <w:lang w:val="zh-CN"/>
        </w:rPr>
        <w:t>遵守法律法规及</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文件规定的其他情况；</w:t>
      </w:r>
    </w:p>
    <w:p w14:paraId="724D4AC9">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3.5.4.7、供应商应按磋商文件规定及时缴纳中标服务费。</w:t>
      </w:r>
    </w:p>
    <w:p w14:paraId="2F8EBB56">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3.5.5 违背承诺的责任追究措施</w:t>
      </w:r>
    </w:p>
    <w:p w14:paraId="2974B92E">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供应商如违背上述承诺事项，应无条件接受以下责任追究：</w:t>
      </w:r>
    </w:p>
    <w:p w14:paraId="71219AF7">
      <w:pPr>
        <w:widowControl w:val="0"/>
        <w:tabs>
          <w:tab w:val="left" w:pos="65"/>
        </w:tabs>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3.5.5.1</w:t>
      </w:r>
      <w:r>
        <w:rPr>
          <w:rFonts w:hint="eastAsia" w:ascii="宋体" w:hAnsi="宋体" w:cs="宋体"/>
          <w:color w:val="auto"/>
          <w:sz w:val="24"/>
          <w:szCs w:val="24"/>
          <w:highlight w:val="none"/>
          <w:lang w:val="zh-CN"/>
        </w:rPr>
        <w:t>法定责任：</w:t>
      </w:r>
      <w:r>
        <w:rPr>
          <w:rFonts w:hint="eastAsia" w:ascii="宋体" w:hAnsi="宋体" w:cs="宋体"/>
          <w:color w:val="auto"/>
          <w:sz w:val="24"/>
          <w:szCs w:val="24"/>
          <w:highlight w:val="none"/>
        </w:rPr>
        <w:t>按照政府采购相关法规，</w:t>
      </w:r>
      <w:r>
        <w:rPr>
          <w:rFonts w:hint="eastAsia" w:ascii="宋体" w:hAnsi="宋体" w:cs="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20F77D77">
      <w:pPr>
        <w:widowControl w:val="0"/>
        <w:tabs>
          <w:tab w:val="left" w:pos="65"/>
        </w:tabs>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给采购人及他人造成损失的，应承担相应的赔偿责任。</w:t>
      </w:r>
    </w:p>
    <w:p w14:paraId="7FAF5737">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3.5.5.2</w:t>
      </w:r>
      <w:r>
        <w:rPr>
          <w:rFonts w:hint="eastAsia" w:ascii="宋体" w:hAnsi="宋体" w:cs="宋体"/>
          <w:color w:val="auto"/>
          <w:sz w:val="24"/>
          <w:szCs w:val="24"/>
          <w:highlight w:val="none"/>
          <w:lang w:val="zh-CN"/>
        </w:rPr>
        <w:t>违约责任：</w:t>
      </w:r>
      <w:r>
        <w:rPr>
          <w:rFonts w:hint="eastAsia" w:ascii="宋体" w:hAnsi="宋体" w:cs="宋体"/>
          <w:color w:val="auto"/>
          <w:sz w:val="24"/>
          <w:szCs w:val="24"/>
          <w:highlight w:val="none"/>
        </w:rPr>
        <w:t xml:space="preserve"> </w:t>
      </w:r>
    </w:p>
    <w:p w14:paraId="34E0663C">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3.5.5.2.1 已中标的，中标（成交）无效；</w:t>
      </w:r>
    </w:p>
    <w:p w14:paraId="25250107">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3.5.5.2.2 支付采购人违约标的预算金额2%的</w:t>
      </w:r>
      <w:r>
        <w:rPr>
          <w:rFonts w:hint="eastAsia" w:ascii="宋体" w:hAnsi="宋体" w:cs="宋体"/>
          <w:color w:val="auto"/>
          <w:sz w:val="24"/>
          <w:szCs w:val="24"/>
          <w:highlight w:val="none"/>
          <w:lang w:val="zh-CN"/>
        </w:rPr>
        <w:t>违约金</w:t>
      </w:r>
      <w:r>
        <w:rPr>
          <w:rFonts w:hint="eastAsia" w:ascii="宋体" w:hAnsi="宋体" w:cs="宋体"/>
          <w:color w:val="auto"/>
          <w:sz w:val="24"/>
          <w:szCs w:val="24"/>
          <w:highlight w:val="none"/>
        </w:rPr>
        <w:t>；</w:t>
      </w:r>
    </w:p>
    <w:p w14:paraId="20937892">
      <w:pPr>
        <w:widowControl w:val="0"/>
        <w:tabs>
          <w:tab w:val="left" w:pos="65"/>
        </w:tabs>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3.5.5.2.3中标后未缴中标服务费的，作为违约及违背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原则，在履行承诺前，代理机构将视该单位为失信企业、不予办理其后相关业务。</w:t>
      </w:r>
    </w:p>
    <w:p w14:paraId="3FD3C490">
      <w:pPr>
        <w:autoSpaceDE w:val="0"/>
        <w:autoSpaceDN w:val="0"/>
        <w:adjustRightInd w:val="0"/>
        <w:spacing w:before="120" w:beforeLines="50" w:line="360" w:lineRule="auto"/>
        <w:ind w:firstLine="539"/>
        <w:rPr>
          <w:rFonts w:ascii="宋体" w:hAnsi="宋体" w:cs="宋体"/>
          <w:b/>
          <w:bCs/>
          <w:color w:val="auto"/>
          <w:sz w:val="28"/>
          <w:szCs w:val="28"/>
          <w:highlight w:val="none"/>
          <w:lang w:val="zh-CN"/>
        </w:rPr>
      </w:pPr>
      <w:r>
        <w:rPr>
          <w:rFonts w:hint="eastAsia" w:ascii="宋体" w:hAnsi="宋体" w:cs="宋体"/>
          <w:b/>
          <w:color w:val="auto"/>
          <w:sz w:val="24"/>
          <w:highlight w:val="none"/>
          <w:lang w:val="zh-CN"/>
        </w:rPr>
        <w:t>3.6 投标资格文件：</w:t>
      </w:r>
      <w:r>
        <w:rPr>
          <w:rFonts w:hint="eastAsia" w:ascii="宋体" w:hAnsi="宋体" w:cs="宋体"/>
          <w:color w:val="auto"/>
          <w:sz w:val="24"/>
          <w:highlight w:val="none"/>
          <w:lang w:val="zh-CN"/>
        </w:rPr>
        <w:t>要求见竞争性磋商公告。</w:t>
      </w:r>
    </w:p>
    <w:p w14:paraId="2965AD1B">
      <w:pPr>
        <w:autoSpaceDE w:val="0"/>
        <w:autoSpaceDN w:val="0"/>
        <w:adjustRightIn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3.7 《响应文件》的编制</w:t>
      </w:r>
    </w:p>
    <w:p w14:paraId="0387752D">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3.7.1 《响应文件》应按第六章“《响应文件》格式”进行编写，如有必要，可以增加附页，作为《响应文件》的组成部分。《磋商文件》中未列明格式的，由供应商按一般通用格式自行设计编写。</w:t>
      </w:r>
    </w:p>
    <w:p w14:paraId="3AE67EBC">
      <w:pPr>
        <w:topLinePunct/>
        <w:adjustRightInd w:val="0"/>
        <w:snapToGrid w:val="0"/>
        <w:spacing w:before="120" w:beforeLines="50" w:line="360" w:lineRule="auto"/>
        <w:ind w:firstLine="566" w:firstLineChars="235"/>
        <w:rPr>
          <w:rFonts w:ascii="宋体" w:hAnsi="宋体" w:cs="宋体"/>
          <w:b/>
          <w:color w:val="auto"/>
          <w:sz w:val="24"/>
          <w:highlight w:val="none"/>
          <w:lang w:val="zh-CN"/>
        </w:rPr>
      </w:pPr>
      <w:r>
        <w:rPr>
          <w:rFonts w:hint="eastAsia" w:ascii="宋体" w:hAnsi="宋体" w:cs="宋体"/>
          <w:b/>
          <w:color w:val="auto"/>
          <w:sz w:val="24"/>
          <w:highlight w:val="none"/>
          <w:lang w:val="zh-CN"/>
        </w:rPr>
        <w:t>《响应文件》编制后，需录入导入“竞争性磋商公告”所述 “安阳市政府采购投标文件编制系统”，经电子签名并加密后、在《响应文件》提交截止时间前，上传至“竞争性磋商公告”所述网上电子交易系统。</w:t>
      </w:r>
    </w:p>
    <w:p w14:paraId="2D0CC6BF">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3.7.2 “《响应文件》格式”仅为对《响应文件》部分内容的格式化规范，并非《响应文件》所应具备的全部内容。供应商应按本章“3.2《响应文件》的组成”列示内容编制《响应文件》。</w:t>
      </w:r>
    </w:p>
    <w:p w14:paraId="03065944">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3.7.3 《响应文件》应当对《磋商文件》有关标段（包）内容（范围）、技术要求、售后服务、合同履行期限、投标有效期等实质性内容作出响应。在满足《磋商文件》实质性要求的基础上，可以提出比《磋商文件》要求更有利于采购人的承诺。并符合《磋商文件》偏差规定。</w:t>
      </w:r>
    </w:p>
    <w:p w14:paraId="153A79B8">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响应文件》的所有条款与《磋商文件》要求有任何不同之处，应按《技术偏差表》、《其他偏差表》格式逐一填列。《响应文件》与《磋商文件》所有要求存在偏差而未填列的，磋商小组有权按照实质性判断原则（实质性要求和实质性响应两因素）评定其为</w:t>
      </w:r>
      <w:r>
        <w:rPr>
          <w:rFonts w:hint="eastAsia" w:ascii="宋体" w:hAnsi="宋体" w:cs="宋体"/>
          <w:b/>
          <w:color w:val="auto"/>
          <w:sz w:val="24"/>
          <w:highlight w:val="none"/>
          <w:lang w:val="zh-CN"/>
        </w:rPr>
        <w:t>无效投标</w:t>
      </w:r>
      <w:r>
        <w:rPr>
          <w:rFonts w:hint="eastAsia" w:ascii="宋体" w:hAnsi="宋体" w:cs="宋体"/>
          <w:color w:val="auto"/>
          <w:sz w:val="24"/>
          <w:highlight w:val="none"/>
          <w:lang w:val="zh-CN"/>
        </w:rPr>
        <w:t>。供应商应认真编制《响应文件》并自负此项风险。</w:t>
      </w:r>
    </w:p>
    <w:p w14:paraId="44353225">
      <w:pPr>
        <w:topLinePunct/>
        <w:adjustRightInd w:val="0"/>
        <w:snapToGrid w:val="0"/>
        <w:spacing w:before="120" w:beforeLines="50" w:line="360" w:lineRule="auto"/>
        <w:ind w:firstLine="566" w:firstLineChars="235"/>
        <w:rPr>
          <w:rFonts w:ascii="宋体" w:hAnsi="宋体" w:cs="宋体"/>
          <w:b/>
          <w:color w:val="auto"/>
          <w:sz w:val="24"/>
          <w:highlight w:val="none"/>
        </w:rPr>
      </w:pPr>
      <w:r>
        <w:rPr>
          <w:rFonts w:hint="eastAsia" w:ascii="宋体" w:hAnsi="宋体" w:cs="宋体"/>
          <w:b/>
          <w:color w:val="auto"/>
          <w:sz w:val="24"/>
          <w:highlight w:val="none"/>
          <w:lang w:val="zh-CN"/>
        </w:rPr>
        <w:t>3</w:t>
      </w:r>
      <w:r>
        <w:rPr>
          <w:rFonts w:hint="eastAsia" w:ascii="宋体" w:hAnsi="宋体" w:cs="宋体"/>
          <w:b/>
          <w:color w:val="auto"/>
          <w:sz w:val="24"/>
          <w:highlight w:val="none"/>
        </w:rPr>
        <w:t>.7.4 《响应文件》应按《磋商文件》</w:t>
      </w:r>
      <w:r>
        <w:rPr>
          <w:rFonts w:hint="eastAsia" w:ascii="宋体" w:hAnsi="宋体" w:cs="宋体"/>
          <w:b/>
          <w:color w:val="auto"/>
          <w:sz w:val="24"/>
          <w:highlight w:val="none"/>
          <w:lang w:val="zh-CN"/>
        </w:rPr>
        <w:t>相关要求（含格式上标注的要求）、</w:t>
      </w:r>
      <w:r>
        <w:rPr>
          <w:rFonts w:hint="eastAsia" w:ascii="宋体" w:hAnsi="宋体" w:cs="宋体"/>
          <w:b/>
          <w:color w:val="auto"/>
          <w:sz w:val="24"/>
          <w:highlight w:val="none"/>
        </w:rPr>
        <w:t>使用供应商企业数字证书进行电子签章和供应商法定代表人数字证书进行电子签名、并加密，没有使用供应商企业数字证书和供应商法定代表人数字证书进行电子签名并加密的《响应文件》，属于未按照《磋商文件》要求进行签署。</w:t>
      </w:r>
    </w:p>
    <w:p w14:paraId="1310EA29">
      <w:pPr>
        <w:topLinePunct/>
        <w:adjustRightInd w:val="0"/>
        <w:snapToGrid w:val="0"/>
        <w:spacing w:before="120" w:beforeLines="50" w:line="360" w:lineRule="auto"/>
        <w:ind w:firstLine="566" w:firstLineChars="235"/>
        <w:rPr>
          <w:rFonts w:ascii="宋体" w:hAnsi="宋体" w:cs="宋体"/>
          <w:color w:val="auto"/>
          <w:sz w:val="24"/>
          <w:highlight w:val="none"/>
        </w:rPr>
      </w:pPr>
      <w:r>
        <w:rPr>
          <w:rFonts w:hint="eastAsia" w:ascii="宋体" w:hAnsi="宋体" w:cs="宋体"/>
          <w:b/>
          <w:color w:val="auto"/>
          <w:sz w:val="24"/>
          <w:highlight w:val="none"/>
        </w:rPr>
        <w:t>根据《中华人民共和国电子签名法》规定，可靠的电子签名与手写签名或者盖章具有同等的法律效力。本次采购活动中，供应商使用有效的企业数字证书对《响应文件》进行电子签章与加盖供应商公章具有同等法律效力；供应商法定代表人使用有效的个人数字证书对《响应文件》进行签名与法人签章具有同等法律效力。</w:t>
      </w:r>
    </w:p>
    <w:p w14:paraId="68D5C8AA">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3.7.5 供应商可对本《磋商文件》“标段（包）一览表”中所列的所有标段（包）进行分别投标，也可选择其中一个标段（包）或几个标段（包）投标，但不得将《磋商文件》规定的同一标段（包）的内容拆开投标，否则将按</w:t>
      </w:r>
      <w:r>
        <w:rPr>
          <w:rFonts w:hint="eastAsia" w:ascii="宋体" w:hAnsi="宋体" w:cs="宋体"/>
          <w:b/>
          <w:color w:val="auto"/>
          <w:sz w:val="24"/>
          <w:highlight w:val="none"/>
          <w:lang w:val="zh-CN"/>
        </w:rPr>
        <w:t>无效投标</w:t>
      </w:r>
      <w:r>
        <w:rPr>
          <w:rFonts w:hint="eastAsia" w:ascii="宋体" w:hAnsi="宋体" w:cs="宋体"/>
          <w:color w:val="auto"/>
          <w:sz w:val="24"/>
          <w:highlight w:val="none"/>
          <w:lang w:val="zh-CN"/>
        </w:rPr>
        <w:t>处理。</w:t>
      </w:r>
    </w:p>
    <w:p w14:paraId="6723610B">
      <w:pPr>
        <w:topLinePunct/>
        <w:adjustRightInd w:val="0"/>
        <w:snapToGrid w:val="0"/>
        <w:spacing w:before="120" w:beforeLines="50" w:line="360" w:lineRule="auto"/>
        <w:ind w:firstLine="564" w:firstLineChars="235"/>
        <w:rPr>
          <w:rFonts w:ascii="宋体" w:hAnsi="宋体" w:cs="宋体"/>
          <w:color w:val="auto"/>
          <w:sz w:val="24"/>
          <w:highlight w:val="none"/>
          <w:lang w:val="zh-CN"/>
        </w:rPr>
      </w:pPr>
      <w:r>
        <w:rPr>
          <w:rFonts w:hint="eastAsia" w:ascii="宋体" w:hAnsi="宋体" w:cs="宋体"/>
          <w:color w:val="auto"/>
          <w:sz w:val="24"/>
          <w:highlight w:val="none"/>
          <w:lang w:val="zh-CN"/>
        </w:rPr>
        <w:t>3.7.6 《响应文件》因字迹或表述不清所引起的后果由供应商自行负责。</w:t>
      </w:r>
    </w:p>
    <w:p w14:paraId="60AA22B1">
      <w:pPr>
        <w:topLinePunct/>
        <w:adjustRightInd w:val="0"/>
        <w:snapToGrid w:val="0"/>
        <w:spacing w:before="120" w:beforeLines="50" w:line="360" w:lineRule="auto"/>
        <w:ind w:firstLine="564" w:firstLineChars="235"/>
        <w:rPr>
          <w:rFonts w:ascii="宋体" w:hAnsi="宋体" w:cs="宋体"/>
          <w:b/>
          <w:bCs/>
          <w:color w:val="auto"/>
          <w:sz w:val="28"/>
          <w:szCs w:val="28"/>
          <w:highlight w:val="none"/>
          <w:lang w:val="zh-CN"/>
        </w:rPr>
      </w:pPr>
      <w:r>
        <w:rPr>
          <w:rFonts w:hint="eastAsia" w:ascii="宋体" w:hAnsi="宋体" w:cs="宋体"/>
          <w:color w:val="auto"/>
          <w:sz w:val="24"/>
          <w:highlight w:val="none"/>
          <w:lang w:val="zh-CN"/>
        </w:rPr>
        <w:t>3.7.7 未按上述要求提交的《响应文件》将视为</w:t>
      </w:r>
      <w:r>
        <w:rPr>
          <w:rFonts w:hint="eastAsia" w:ascii="宋体" w:hAnsi="宋体" w:cs="宋体"/>
          <w:b/>
          <w:color w:val="auto"/>
          <w:sz w:val="24"/>
          <w:highlight w:val="none"/>
          <w:lang w:val="zh-CN"/>
        </w:rPr>
        <w:t>无效投标。</w:t>
      </w:r>
    </w:p>
    <w:p w14:paraId="1B2C662A">
      <w:pPr>
        <w:autoSpaceDE w:val="0"/>
        <w:autoSpaceDN w:val="0"/>
        <w:adjustRightInd w:val="0"/>
        <w:snapToGrid w:val="0"/>
        <w:spacing w:before="120" w:beforeLines="50" w:line="300" w:lineRule="auto"/>
        <w:ind w:firstLine="539"/>
        <w:outlineLvl w:val="1"/>
        <w:rPr>
          <w:rFonts w:ascii="宋体" w:hAnsi="宋体" w:cs="宋体"/>
          <w:b/>
          <w:bCs/>
          <w:color w:val="auto"/>
          <w:sz w:val="28"/>
          <w:szCs w:val="28"/>
          <w:highlight w:val="none"/>
          <w:lang w:val="zh-CN"/>
        </w:rPr>
      </w:pPr>
      <w:bookmarkStart w:id="18" w:name="_Toc83372546"/>
      <w:r>
        <w:rPr>
          <w:rFonts w:hint="eastAsia" w:ascii="宋体" w:hAnsi="宋体" w:cs="宋体"/>
          <w:b/>
          <w:bCs/>
          <w:color w:val="auto"/>
          <w:sz w:val="28"/>
          <w:szCs w:val="28"/>
          <w:highlight w:val="none"/>
          <w:lang w:val="zh-CN"/>
        </w:rPr>
        <w:t>4.《响应文件》的提交</w:t>
      </w:r>
      <w:bookmarkEnd w:id="18"/>
    </w:p>
    <w:p w14:paraId="0ABE468B">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bookmarkStart w:id="19" w:name="OLE_LINK2"/>
      <w:bookmarkStart w:id="20" w:name="_Toc296602445"/>
      <w:r>
        <w:rPr>
          <w:rFonts w:hint="eastAsia" w:ascii="宋体" w:hAnsi="宋体" w:cs="宋体"/>
          <w:b/>
          <w:color w:val="auto"/>
          <w:sz w:val="24"/>
          <w:highlight w:val="none"/>
          <w:lang w:val="zh-CN"/>
        </w:rPr>
        <w:t>4.1《响应文件》的密封和标记</w:t>
      </w:r>
    </w:p>
    <w:p w14:paraId="716A784F">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4.1.1 《响应文件》应当按网上电子交易系统要求进行加密和标记，在《响应文件》提交截止时间前，将加密的《响应文件》上传至“竞争性磋商公告”所述网上电子交易系统。</w:t>
      </w:r>
    </w:p>
    <w:p w14:paraId="0FE5F15E">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bookmarkStart w:id="21" w:name="OLE_LINK1"/>
      <w:r>
        <w:rPr>
          <w:rFonts w:hint="eastAsia" w:ascii="宋体" w:hAnsi="宋体" w:cs="宋体"/>
          <w:b/>
          <w:color w:val="auto"/>
          <w:sz w:val="24"/>
          <w:highlight w:val="none"/>
          <w:lang w:val="zh-CN"/>
        </w:rPr>
        <w:t>4.1.2 《响应文件》没有按照上述要求进行加密和标记的、网上电子交易系统将据系统设定拒收其《响应文件》，供应商应自负该项风险，采购代理机构对可能产生的误投或提前启封概不负责。</w:t>
      </w:r>
      <w:bookmarkEnd w:id="21"/>
    </w:p>
    <w:bookmarkEnd w:id="19"/>
    <w:p w14:paraId="33362382">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4.2 《响应文件》的递交</w:t>
      </w:r>
      <w:bookmarkEnd w:id="20"/>
    </w:p>
    <w:p w14:paraId="17536D05">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4.2.1 供应商须在《响应文件》提交截止时间前，将加密的《响应文件》上传至“竞争性磋商公告”所述网上电子交易系统（在网上电子交易系统，凭企业数字证书登录</w:t>
      </w:r>
      <w:r>
        <w:rPr>
          <w:rFonts w:hint="eastAsia" w:ascii="宋体" w:hAnsi="宋体" w:cs="宋体"/>
          <w:b/>
          <w:color w:val="auto"/>
          <w:sz w:val="24"/>
          <w:highlight w:val="none"/>
          <w:lang w:val="en-US" w:eastAsia="zh-CN"/>
        </w:rPr>
        <w:t>交易主体登录</w:t>
      </w:r>
      <w:r>
        <w:rPr>
          <w:rFonts w:hint="eastAsia" w:ascii="宋体" w:hAnsi="宋体" w:cs="宋体"/>
          <w:b/>
          <w:color w:val="auto"/>
          <w:sz w:val="24"/>
          <w:highlight w:val="none"/>
          <w:lang w:val="zh-CN"/>
        </w:rPr>
        <w:t>的“政府采购”系统上传）。供应商应在上传时认真检查上传《响应文件》是否完整、正确。</w:t>
      </w:r>
    </w:p>
    <w:p w14:paraId="3620D5E2">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4.2.2 据网上电子交易系统设定，《响应文件》提交截止时间后，系统将自动锁定已经提交的电子《响应文件》，拒绝再次提交。供应商将无法通过网上电子交易系统进行上传，采购代理机构将无法接受并拒绝接受投标截止时间以后提交的《响应文件》。</w:t>
      </w:r>
    </w:p>
    <w:p w14:paraId="7853159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4.2.3 由于不可抗拒的原因，代理机构对《响应文件》的遗失和损坏不负任何责任。</w:t>
      </w:r>
    </w:p>
    <w:p w14:paraId="702939BB">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4.2.4 除供应商须知前附表另有规定外，供应商所递交的《响应文件》不予退还。</w:t>
      </w:r>
    </w:p>
    <w:p w14:paraId="63B89444">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4.2.5 基于网上电子交易的系统要求及特点，只接受基于符合网上电子交易系统要求的投标，其他如纸制、送达、电报、电话、电子邮件等形式的投标概不接受。</w:t>
      </w:r>
    </w:p>
    <w:p w14:paraId="2D5F99B9">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4.3 《响应文件》的修改与撤回</w:t>
      </w:r>
    </w:p>
    <w:p w14:paraId="32E334BD">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4.3.1 供应商于提交《响应文件》截止时间前如对《响应文件》进行补充、修改，可以上传新的《响应文件》进行覆盖。供应商如撤回《响应文件》，应及时书面通知采购代理机构进行办理。</w:t>
      </w:r>
    </w:p>
    <w:p w14:paraId="7468871D">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4.3.2 供应商在《响应文件》提交截止时间后不得自行修改或撤回其投标，否则</w:t>
      </w:r>
      <w:r>
        <w:rPr>
          <w:rFonts w:hint="eastAsia" w:ascii="宋体" w:hAnsi="宋体" w:cs="宋体"/>
          <w:color w:val="auto"/>
          <w:sz w:val="24"/>
          <w:szCs w:val="24"/>
          <w:highlight w:val="none"/>
        </w:rPr>
        <w:t>依据磋商文件“第三章</w:t>
      </w:r>
      <w:r>
        <w:rPr>
          <w:rFonts w:hint="eastAsia" w:ascii="宋体" w:hAnsi="宋体" w:cs="宋体"/>
          <w:color w:val="auto"/>
          <w:sz w:val="24"/>
          <w:szCs w:val="22"/>
          <w:highlight w:val="none"/>
        </w:rPr>
        <w:t>3.5.5 违背承诺的责任追究措施</w:t>
      </w:r>
      <w:r>
        <w:rPr>
          <w:rFonts w:hint="eastAsia" w:ascii="宋体" w:hAnsi="宋体" w:cs="宋体"/>
          <w:color w:val="auto"/>
          <w:sz w:val="24"/>
          <w:szCs w:val="24"/>
          <w:highlight w:val="none"/>
        </w:rPr>
        <w:t>”，供应商</w:t>
      </w:r>
      <w:r>
        <w:rPr>
          <w:rFonts w:hint="eastAsia" w:ascii="宋体" w:hAnsi="宋体" w:cs="宋体"/>
          <w:color w:val="auto"/>
          <w:sz w:val="24"/>
          <w:szCs w:val="22"/>
          <w:highlight w:val="none"/>
        </w:rPr>
        <w:t>承担相应法律责任及违约责任。</w:t>
      </w:r>
    </w:p>
    <w:p w14:paraId="662479FF">
      <w:pPr>
        <w:autoSpaceDE w:val="0"/>
        <w:autoSpaceDN w:val="0"/>
        <w:adjustRightInd w:val="0"/>
        <w:snapToGrid w:val="0"/>
        <w:spacing w:before="120" w:beforeLines="50" w:line="300" w:lineRule="auto"/>
        <w:ind w:firstLine="539"/>
        <w:outlineLvl w:val="1"/>
        <w:rPr>
          <w:rFonts w:ascii="宋体" w:hAnsi="宋体" w:cs="宋体"/>
          <w:color w:val="auto"/>
          <w:sz w:val="24"/>
          <w:highlight w:val="none"/>
          <w:lang w:val="zh-CN"/>
        </w:rPr>
      </w:pPr>
      <w:bookmarkStart w:id="22" w:name="_Toc83372547"/>
      <w:r>
        <w:rPr>
          <w:rFonts w:hint="eastAsia" w:ascii="宋体" w:hAnsi="宋体" w:cs="宋体"/>
          <w:b/>
          <w:bCs/>
          <w:color w:val="auto"/>
          <w:sz w:val="28"/>
          <w:szCs w:val="28"/>
          <w:highlight w:val="none"/>
          <w:lang w:val="zh-CN"/>
        </w:rPr>
        <w:t>5.《响应文件》的开启</w:t>
      </w:r>
      <w:bookmarkEnd w:id="22"/>
    </w:p>
    <w:p w14:paraId="0DA67CCA">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5.1 《响应文件》开启时间和地点</w:t>
      </w:r>
    </w:p>
    <w:p w14:paraId="1A2A70EA">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5.1.1 采购人和采购代理机构按“竞争性磋商公告”规定的时间和地点于网上（竞争性磋商公告所述网上电子交易系统）公开《响应文件》开启。</w:t>
      </w:r>
    </w:p>
    <w:p w14:paraId="6B9E3936">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5.1.2 供应商需在开标前打开“竞争性磋商公告”所述网上电子交易系统，凭企业数字证书登录投标用户入口 的“政府采购”系统，并进入本项目相匹配的网上开标室。</w:t>
      </w:r>
    </w:p>
    <w:p w14:paraId="3603A6B1">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5.2 《响应文件》开启程序</w:t>
      </w:r>
    </w:p>
    <w:p w14:paraId="275B360C">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5.2.1 本项目为网上电子交易方式，《响应文件》的开启方式为远程解密，为保证开启工作顺利进行，供应商需在开标阶段、在管理员下达解密指令后的指定时限内，完成对本单位的加密《响应文件》的远程解密。如供应商因自身原因、在指定时限内没有解密成功的，其投标将不能被接受，供应商自行承担相应后果。解密完成后，供应商的报价将在系统界面上显示。</w:t>
      </w:r>
    </w:p>
    <w:p w14:paraId="06405BAE">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鉴于网上电子交易方式的特点，管理员将根据系统情况下达解密指令。</w:t>
      </w:r>
    </w:p>
    <w:p w14:paraId="1CAC03DE">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5.2.2 供应商对开标过程和开标记录有疑义，以及认为采购人、采购代理机构相关工作人员有需要回避的情形的，应在系统中提出询问或者回避申请，否则，视为对开标无异议。</w:t>
      </w:r>
    </w:p>
    <w:p w14:paraId="0741DC84">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5.2.3 在开标或评审过程中，有效投标应在三家以上（包括三家）；有效投标不足三家的应予终止（废标）。</w:t>
      </w:r>
    </w:p>
    <w:p w14:paraId="7E736EB7">
      <w:pPr>
        <w:autoSpaceDE w:val="0"/>
        <w:autoSpaceDN w:val="0"/>
        <w:adjustRightInd w:val="0"/>
        <w:snapToGrid w:val="0"/>
        <w:spacing w:before="120" w:beforeLines="50" w:line="300" w:lineRule="auto"/>
        <w:ind w:firstLine="539"/>
        <w:outlineLvl w:val="1"/>
        <w:rPr>
          <w:rFonts w:ascii="宋体" w:hAnsi="宋体" w:cs="宋体"/>
          <w:color w:val="auto"/>
          <w:sz w:val="24"/>
          <w:highlight w:val="none"/>
          <w:lang w:val="zh-CN"/>
        </w:rPr>
      </w:pPr>
      <w:bookmarkStart w:id="23" w:name="_Toc83372548"/>
      <w:r>
        <w:rPr>
          <w:rFonts w:hint="eastAsia" w:ascii="宋体" w:hAnsi="宋体" w:cs="宋体"/>
          <w:b/>
          <w:bCs/>
          <w:color w:val="auto"/>
          <w:sz w:val="28"/>
          <w:szCs w:val="28"/>
          <w:highlight w:val="none"/>
          <w:lang w:val="zh-CN"/>
        </w:rPr>
        <w:t>6. 评审</w:t>
      </w:r>
      <w:bookmarkEnd w:id="23"/>
    </w:p>
    <w:p w14:paraId="697B67BC">
      <w:pPr>
        <w:autoSpaceDE w:val="0"/>
        <w:autoSpaceDN w:val="0"/>
        <w:adjustRightInd w:val="0"/>
        <w:snapToGrid w:val="0"/>
        <w:spacing w:before="120" w:beforeLines="50" w:line="30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 xml:space="preserve">6.1 磋商小组 </w:t>
      </w:r>
    </w:p>
    <w:p w14:paraId="4DA5ED1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评审工作由依法组建的磋商小组负责。磋商小组由采购人代表</w:t>
      </w:r>
      <w:r>
        <w:rPr>
          <w:rFonts w:hint="eastAsia" w:ascii="宋体" w:hAnsi="宋体" w:cs="宋体"/>
          <w:color w:val="auto"/>
          <w:sz w:val="24"/>
          <w:highlight w:val="none"/>
        </w:rPr>
        <w:t>1人</w:t>
      </w:r>
      <w:r>
        <w:rPr>
          <w:rFonts w:hint="eastAsia" w:ascii="宋体" w:hAnsi="宋体" w:cs="宋体"/>
          <w:color w:val="auto"/>
          <w:sz w:val="24"/>
          <w:highlight w:val="none"/>
          <w:lang w:val="zh-CN"/>
        </w:rPr>
        <w:t>和评审专家</w:t>
      </w:r>
      <w:r>
        <w:rPr>
          <w:rFonts w:hint="eastAsia" w:ascii="宋体" w:hAnsi="宋体" w:cs="宋体"/>
          <w:color w:val="auto"/>
          <w:sz w:val="24"/>
          <w:highlight w:val="none"/>
        </w:rPr>
        <w:t>2人</w:t>
      </w:r>
      <w:r>
        <w:rPr>
          <w:rFonts w:hint="eastAsia" w:ascii="宋体" w:hAnsi="宋体" w:cs="宋体"/>
          <w:color w:val="auto"/>
          <w:sz w:val="24"/>
          <w:highlight w:val="none"/>
          <w:lang w:val="zh-CN"/>
        </w:rPr>
        <w:t>共3人及以上单数组成，其中评审专家人数不少于磋商小组成员总数的2/3，评审专家是在监督部门监督下从政府采购专家库中随机抽取产生。</w:t>
      </w:r>
    </w:p>
    <w:p w14:paraId="63A38D55">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6.2 评审原则</w:t>
      </w:r>
    </w:p>
    <w:p w14:paraId="70912838">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6.2.1 坚持公开、公平、公正地对待所有供应商。</w:t>
      </w:r>
    </w:p>
    <w:p w14:paraId="4102EE4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6.2.2 按照同一评审程序及方法审查所有供应商的《响应文件》。</w:t>
      </w:r>
    </w:p>
    <w:p w14:paraId="6D43079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6.2.3 反对不正当竞争。</w:t>
      </w:r>
    </w:p>
    <w:p w14:paraId="795F2800">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6.3 评审</w:t>
      </w:r>
    </w:p>
    <w:p w14:paraId="7378942A">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6.3.1 评审工作在磋商小组内独立进行。磋商小组按照第四章“评审办法”规定的方法、评审因素、标准和程序对《响应文件》进行评审。第四章“评审办法”没有规定的方法、评审因素和标准，不作为评审依据。</w:t>
      </w:r>
    </w:p>
    <w:p w14:paraId="57B303E2">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6.3.2 在《响应文件》开启、评审期间，供应商不得向磋商小组成员询问情况，不得进行旨在影响评审结果的活动。</w:t>
      </w:r>
    </w:p>
    <w:p w14:paraId="4B3ECC3D">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b/>
          <w:color w:val="auto"/>
          <w:sz w:val="24"/>
          <w:highlight w:val="none"/>
          <w:lang w:val="zh-CN"/>
        </w:rPr>
        <w:t>6.4 磋商：</w:t>
      </w:r>
      <w:r>
        <w:rPr>
          <w:rFonts w:hint="eastAsia" w:ascii="宋体" w:hAnsi="宋体" w:cs="宋体"/>
          <w:color w:val="auto"/>
          <w:sz w:val="24"/>
          <w:highlight w:val="none"/>
          <w:lang w:val="zh-CN"/>
        </w:rPr>
        <w:t>见第四章评审办法3.4 磋商规则。</w:t>
      </w:r>
    </w:p>
    <w:p w14:paraId="01629F80">
      <w:pPr>
        <w:autoSpaceDE w:val="0"/>
        <w:autoSpaceDN w:val="0"/>
        <w:adjustRightInd w:val="0"/>
        <w:snapToGrid w:val="0"/>
        <w:spacing w:before="120" w:beforeLines="50" w:line="300" w:lineRule="auto"/>
        <w:ind w:firstLine="539"/>
        <w:outlineLvl w:val="1"/>
        <w:rPr>
          <w:rFonts w:ascii="宋体" w:hAnsi="宋体" w:cs="宋体"/>
          <w:b/>
          <w:bCs/>
          <w:color w:val="auto"/>
          <w:sz w:val="28"/>
          <w:szCs w:val="28"/>
          <w:highlight w:val="none"/>
          <w:lang w:val="zh-CN"/>
        </w:rPr>
      </w:pPr>
      <w:bookmarkStart w:id="24" w:name="_Toc83372549"/>
      <w:r>
        <w:rPr>
          <w:rFonts w:hint="eastAsia" w:ascii="宋体" w:hAnsi="宋体" w:cs="宋体"/>
          <w:b/>
          <w:bCs/>
          <w:color w:val="auto"/>
          <w:sz w:val="28"/>
          <w:szCs w:val="28"/>
          <w:highlight w:val="none"/>
          <w:lang w:val="zh-CN"/>
        </w:rPr>
        <w:t>7. 授予合同</w:t>
      </w:r>
      <w:bookmarkEnd w:id="24"/>
    </w:p>
    <w:p w14:paraId="4B4D70F6">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7.1 确定成交供应商方式</w:t>
      </w:r>
    </w:p>
    <w:p w14:paraId="1441873A">
      <w:pPr>
        <w:autoSpaceDE w:val="0"/>
        <w:autoSpaceDN w:val="0"/>
        <w:adjustRightInd w:val="0"/>
        <w:snapToGrid w:val="0"/>
        <w:spacing w:before="120" w:beforeLines="50" w:line="360" w:lineRule="auto"/>
        <w:ind w:firstLine="539"/>
        <w:rPr>
          <w:rFonts w:hint="eastAsia" w:ascii="宋体" w:hAnsi="宋体" w:cs="宋体"/>
          <w:color w:val="auto"/>
          <w:sz w:val="24"/>
          <w:highlight w:val="none"/>
          <w:lang w:val="zh-CN"/>
        </w:rPr>
      </w:pPr>
      <w:r>
        <w:rPr>
          <w:rFonts w:hint="eastAsia" w:ascii="宋体" w:hAnsi="宋体" w:cs="宋体"/>
          <w:color w:val="auto"/>
          <w:sz w:val="24"/>
          <w:highlight w:val="none"/>
          <w:lang w:val="zh-CN"/>
        </w:rPr>
        <w:t>除供应商须知前附表规定授权磋商小组直接确定成交供应商外，采购人应当在评标结束后1个工作日内确定成交结果。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14:paraId="1902FE36">
      <w:pPr>
        <w:autoSpaceDE w:val="0"/>
        <w:autoSpaceDN w:val="0"/>
        <w:adjustRightInd w:val="0"/>
        <w:snapToGrid w:val="0"/>
        <w:spacing w:before="120" w:beforeLines="50" w:line="360" w:lineRule="auto"/>
        <w:ind w:firstLine="539"/>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备注：</w:t>
      </w:r>
      <w:r>
        <w:rPr>
          <w:rFonts w:hint="eastAsia" w:ascii="宋体" w:hAnsi="宋体" w:cs="宋体"/>
          <w:b/>
          <w:bCs/>
          <w:color w:val="auto"/>
          <w:sz w:val="24"/>
          <w:highlight w:val="none"/>
          <w:lang w:val="zh-CN"/>
        </w:rPr>
        <w:t>中标或者成交供应商拒绝与采购人签订合同的，采购人可以按照评审报告推荐的中标或者成交候选人名单排序，确定下一候选人为中标或者成交供应商。下一候选人报价高于第一候选人报价20%以上的，采购人</w:t>
      </w:r>
      <w:r>
        <w:rPr>
          <w:rFonts w:hint="eastAsia" w:ascii="宋体" w:hAnsi="宋体" w:cs="宋体"/>
          <w:b/>
          <w:bCs/>
          <w:color w:val="auto"/>
          <w:sz w:val="24"/>
          <w:highlight w:val="none"/>
          <w:lang w:val="en-US" w:eastAsia="zh-CN"/>
        </w:rPr>
        <w:t>须</w:t>
      </w:r>
      <w:r>
        <w:rPr>
          <w:rFonts w:hint="eastAsia" w:ascii="宋体" w:hAnsi="宋体" w:cs="宋体"/>
          <w:b/>
          <w:bCs/>
          <w:color w:val="auto"/>
          <w:sz w:val="24"/>
          <w:highlight w:val="none"/>
          <w:lang w:val="zh-CN"/>
        </w:rPr>
        <w:t>重新开展政府采购活动。</w:t>
      </w:r>
    </w:p>
    <w:p w14:paraId="11F23173">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7.2 成交结果公告</w:t>
      </w:r>
    </w:p>
    <w:p w14:paraId="4D32808F">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采购人应在评标结束并确定成交结果后，由采购人或者代理机构在在竞争性磋商公告所述媒体公告成交结果。同时向成交供应商发出成交通知书。成交结果公告期限为1个工作日。</w:t>
      </w:r>
    </w:p>
    <w:p w14:paraId="612BBF91">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7.3 质疑</w:t>
      </w:r>
    </w:p>
    <w:p w14:paraId="6BA18CEC">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rPr>
        <w:t xml:space="preserve">7.3.1 </w:t>
      </w:r>
      <w:r>
        <w:rPr>
          <w:rFonts w:hint="eastAsia" w:ascii="宋体" w:hAnsi="宋体" w:cs="宋体"/>
          <w:color w:val="auto"/>
          <w:sz w:val="24"/>
          <w:highlight w:val="none"/>
          <w:lang w:val="zh-CN"/>
        </w:rPr>
        <w:t>见供应商须知前附表。</w:t>
      </w:r>
    </w:p>
    <w:p w14:paraId="30F1EB78">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7.3.2 询问或者质疑事项可能影响成交结果的，采购人应当暂停签订合同，已经签订合同的，应当中止履行合同。</w:t>
      </w:r>
    </w:p>
    <w:p w14:paraId="0E854C0C">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7.4 成交通知：</w:t>
      </w:r>
      <w:r>
        <w:rPr>
          <w:rFonts w:hint="eastAsia" w:ascii="宋体" w:hAnsi="宋体" w:cs="宋体"/>
          <w:color w:val="auto"/>
          <w:sz w:val="24"/>
          <w:highlight w:val="none"/>
          <w:lang w:val="zh-CN"/>
        </w:rPr>
        <w:t>见供应商须知前附表。</w:t>
      </w:r>
    </w:p>
    <w:p w14:paraId="2A985028">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7.5 履约保证金</w:t>
      </w:r>
    </w:p>
    <w:p w14:paraId="7C0D1A06">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7.5.1 在签订合同时，成交供应商应按供应商须知前附表规定向采购人提交履约保证金。</w:t>
      </w:r>
    </w:p>
    <w:p w14:paraId="2123D1F2">
      <w:pPr>
        <w:autoSpaceDE w:val="0"/>
        <w:autoSpaceDN w:val="0"/>
        <w:adjustRightInd w:val="0"/>
        <w:snapToGrid w:val="0"/>
        <w:spacing w:before="120" w:beforeLines="50" w:line="360" w:lineRule="auto"/>
        <w:ind w:firstLine="539"/>
        <w:rPr>
          <w:rFonts w:ascii="宋体" w:hAnsi="宋体" w:cs="宋体"/>
          <w:color w:val="auto"/>
          <w:sz w:val="24"/>
          <w:highlight w:val="none"/>
          <w:lang w:val="zh-CN"/>
        </w:rPr>
      </w:pPr>
      <w:r>
        <w:rPr>
          <w:rFonts w:hint="eastAsia" w:ascii="宋体" w:hAnsi="宋体" w:cs="宋体"/>
          <w:color w:val="auto"/>
          <w:sz w:val="24"/>
          <w:highlight w:val="none"/>
          <w:lang w:val="zh-CN"/>
        </w:rPr>
        <w:t>7.5.2 成交供应商不能按本章第7.5.1项要求提交履约保证金的，视为放弃成交资格，</w:t>
      </w:r>
      <w:r>
        <w:rPr>
          <w:rFonts w:hint="eastAsia" w:ascii="宋体" w:hAnsi="宋体" w:cs="宋体"/>
          <w:color w:val="auto"/>
          <w:sz w:val="24"/>
          <w:szCs w:val="24"/>
          <w:highlight w:val="none"/>
        </w:rPr>
        <w:t>依据磋商文件“第三章</w:t>
      </w:r>
      <w:r>
        <w:rPr>
          <w:rFonts w:hint="eastAsia" w:ascii="宋体" w:hAnsi="宋体" w:cs="宋体"/>
          <w:color w:val="auto"/>
          <w:sz w:val="24"/>
          <w:szCs w:val="22"/>
          <w:highlight w:val="none"/>
        </w:rPr>
        <w:t>3.5.5 违背承诺的责任追究措施</w:t>
      </w:r>
      <w:r>
        <w:rPr>
          <w:rFonts w:hint="eastAsia" w:ascii="宋体" w:hAnsi="宋体" w:cs="宋体"/>
          <w:color w:val="auto"/>
          <w:sz w:val="24"/>
          <w:szCs w:val="24"/>
          <w:highlight w:val="none"/>
        </w:rPr>
        <w:t>”，供应商</w:t>
      </w:r>
      <w:r>
        <w:rPr>
          <w:rFonts w:hint="eastAsia" w:ascii="宋体" w:hAnsi="宋体" w:cs="宋体"/>
          <w:color w:val="auto"/>
          <w:sz w:val="24"/>
          <w:szCs w:val="22"/>
          <w:highlight w:val="none"/>
        </w:rPr>
        <w:t>承担相应法律责任及违约责任。</w:t>
      </w:r>
      <w:r>
        <w:rPr>
          <w:rFonts w:hint="eastAsia" w:ascii="宋体" w:hAnsi="宋体" w:cs="宋体"/>
          <w:color w:val="auto"/>
          <w:sz w:val="24"/>
          <w:highlight w:val="none"/>
          <w:lang w:val="zh-CN"/>
        </w:rPr>
        <w:t>给采购人及采购代理机构造成损失的，成交供应商应当予以赔偿。</w:t>
      </w:r>
    </w:p>
    <w:p w14:paraId="1DC31228">
      <w:pPr>
        <w:autoSpaceDE w:val="0"/>
        <w:autoSpaceDN w:val="0"/>
        <w:adjustRightInd w:val="0"/>
        <w:snapToGrid w:val="0"/>
        <w:spacing w:before="120" w:beforeLines="50" w:line="360" w:lineRule="auto"/>
        <w:ind w:firstLine="539"/>
        <w:rPr>
          <w:rFonts w:ascii="宋体" w:hAnsi="宋体" w:cs="宋体"/>
          <w:b/>
          <w:color w:val="auto"/>
          <w:sz w:val="24"/>
          <w:highlight w:val="none"/>
          <w:lang w:val="zh-CN"/>
        </w:rPr>
      </w:pPr>
      <w:r>
        <w:rPr>
          <w:rFonts w:hint="eastAsia" w:ascii="宋体" w:hAnsi="宋体" w:cs="宋体"/>
          <w:b/>
          <w:color w:val="auto"/>
          <w:sz w:val="24"/>
          <w:highlight w:val="none"/>
          <w:lang w:val="zh-CN"/>
        </w:rPr>
        <w:t>7.6 签订合同</w:t>
      </w:r>
    </w:p>
    <w:p w14:paraId="4423719D">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7.6.1 采购人要在中标公告发布（中标通知书发出）后2个工作日内与中标供应商按照《磋商文件》确定的合同文本以及成交标的、技术和服务等事项与采购人签订</w:t>
      </w:r>
      <w:r>
        <w:rPr>
          <w:rFonts w:hint="eastAsia" w:ascii="宋体" w:hAnsi="宋体" w:cs="宋体"/>
          <w:color w:val="auto"/>
          <w:sz w:val="24"/>
          <w:highlight w:val="none"/>
          <w:lang w:val="zh-CN"/>
        </w:rPr>
        <w:t>书面</w:t>
      </w:r>
      <w:r>
        <w:rPr>
          <w:rFonts w:hint="eastAsia" w:ascii="宋体" w:hAnsi="宋体" w:cs="宋体"/>
          <w:color w:val="auto"/>
          <w:sz w:val="24"/>
          <w:highlight w:val="none"/>
        </w:rPr>
        <w:t>政府采购合同。</w:t>
      </w:r>
    </w:p>
    <w:p w14:paraId="6FDA5B60">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7.6.2 如成交供应商不按时签订合同、拒签合同的，取消其成交资格，依据磋商文件“第三章3.5.5 违背承诺的责任追究措施”，供应商承担相应法律责任及违约责任。给采购人造成的损失，成交供应商应予以赔偿。</w:t>
      </w:r>
    </w:p>
    <w:p w14:paraId="06F4924C">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7.6.3 合同生效：成交供应商与采购人签订的合同，双方签字后盖章生效。采购人应当自政府采购合同签订之日起1个工作日内进行合同公告及备案。合同公告需由采购人登陆“安阳市政府采购网”电子化政府采购系统，及时上传政府采购合同及附件进行合同备案，合同备案的同时系统将自动进行合同公告。</w:t>
      </w:r>
    </w:p>
    <w:p w14:paraId="37184E9F">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7.6.4 《成交通知书》、《磋商文件》及其修改补充澄清、成交供应商的《响应文件》及及其修改补充澄清等，均为签订合同的依据。所定合同不得对《磋商文件》和成交供应商的《响应文件》作实质性修改，采购人和成交供应商不得私下订立背离合同实质性内容的协议。</w:t>
      </w:r>
    </w:p>
    <w:p w14:paraId="2E9B0C8C">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7.6.5 评审会后，成交供应商、采购人之间擅自私下谈判、变更中标（成交）标的、价格及《磋商文件》《响应文件》实质性内容的，有关部门将按《中华人民共和国政府采购法》及相关法规的规定处理。</w:t>
      </w:r>
    </w:p>
    <w:p w14:paraId="444813A2">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7.6.6 采购人与成交供应商签订《政府采购合同》后，合同履行中产生的纠纷、争议，由采购人与成交供应商按合同条款及《中华人民共和国民法典》处理。</w:t>
      </w:r>
    </w:p>
    <w:p w14:paraId="061C5937">
      <w:pPr>
        <w:widowControl w:val="0"/>
        <w:adjustRightInd w:val="0"/>
        <w:snapToGrid w:val="0"/>
        <w:spacing w:before="120" w:beforeLines="50" w:line="360" w:lineRule="auto"/>
        <w:ind w:firstLine="555"/>
        <w:rPr>
          <w:rFonts w:ascii="宋体" w:hAnsi="宋体" w:cs="宋体"/>
          <w:b/>
          <w:color w:val="auto"/>
          <w:sz w:val="24"/>
          <w:highlight w:val="none"/>
          <w:lang w:val="zh-CN"/>
        </w:rPr>
      </w:pPr>
      <w:r>
        <w:rPr>
          <w:rFonts w:hint="eastAsia" w:ascii="宋体" w:hAnsi="宋体" w:cs="宋体"/>
          <w:b/>
          <w:color w:val="auto"/>
          <w:sz w:val="24"/>
          <w:highlight w:val="none"/>
          <w:lang w:val="zh-CN"/>
        </w:rPr>
        <w:t>7.7 合同补充变更</w:t>
      </w:r>
    </w:p>
    <w:p w14:paraId="5C8C6731">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7.7.1 政府采购合同履行中，采购人需追加或减少与合同标的相同的货物、工程和服务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1DC13773">
      <w:pPr>
        <w:autoSpaceDE w:val="0"/>
        <w:autoSpaceDN w:val="0"/>
        <w:adjustRightInd w:val="0"/>
        <w:snapToGrid w:val="0"/>
        <w:spacing w:before="120" w:beforeLines="50" w:line="360" w:lineRule="auto"/>
        <w:ind w:firstLine="539"/>
        <w:rPr>
          <w:rFonts w:ascii="宋体" w:hAnsi="宋体" w:cs="宋体"/>
          <w:color w:val="auto"/>
          <w:sz w:val="24"/>
          <w:highlight w:val="none"/>
        </w:rPr>
      </w:pPr>
      <w:r>
        <w:rPr>
          <w:rFonts w:hint="eastAsia" w:ascii="宋体" w:hAnsi="宋体" w:cs="宋体"/>
          <w:color w:val="auto"/>
          <w:sz w:val="24"/>
          <w:highlight w:val="none"/>
        </w:rPr>
        <w:t>7.7.2 采购人需追加或减少的货物、工程和服务的金额达到50万元以上（含50万元）、且超过中标（成交）价3%的，采购人应当自确定变更之日起5个工作日内将变更情况及事由报送同级监察机关。</w:t>
      </w:r>
    </w:p>
    <w:p w14:paraId="3DDCC815">
      <w:pPr>
        <w:autoSpaceDE w:val="0"/>
        <w:autoSpaceDN w:val="0"/>
        <w:adjustRightInd w:val="0"/>
        <w:snapToGrid w:val="0"/>
        <w:spacing w:before="120" w:beforeLines="50" w:line="360" w:lineRule="auto"/>
        <w:ind w:firstLine="539"/>
        <w:rPr>
          <w:rFonts w:ascii="宋体" w:hAnsi="宋体" w:cs="宋体"/>
          <w:color w:val="auto"/>
          <w:sz w:val="24"/>
          <w:szCs w:val="24"/>
          <w:highlight w:val="none"/>
        </w:rPr>
      </w:pPr>
      <w:r>
        <w:rPr>
          <w:rFonts w:hint="eastAsia" w:ascii="宋体" w:hAnsi="宋体" w:cs="宋体"/>
          <w:color w:val="auto"/>
          <w:sz w:val="24"/>
          <w:highlight w:val="none"/>
        </w:rPr>
        <w:t>采购项目在中标（成交）后经有关行政机关批准变更的，批准的行政机关应当自批准之日起3个工作日内将批准文件抄送同级监察机关备案。</w:t>
      </w:r>
    </w:p>
    <w:p w14:paraId="525D6598">
      <w:pPr>
        <w:widowControl w:val="0"/>
        <w:adjustRightInd w:val="0"/>
        <w:snapToGrid w:val="0"/>
        <w:spacing w:before="120" w:beforeLines="50" w:line="300" w:lineRule="auto"/>
        <w:ind w:firstLine="561"/>
        <w:outlineLvl w:val="1"/>
        <w:rPr>
          <w:rFonts w:ascii="宋体" w:hAnsi="宋体" w:cs="宋体"/>
          <w:b/>
          <w:bCs/>
          <w:color w:val="auto"/>
          <w:sz w:val="28"/>
          <w:szCs w:val="28"/>
          <w:highlight w:val="none"/>
          <w:lang w:val="zh-CN"/>
        </w:rPr>
      </w:pPr>
      <w:bookmarkStart w:id="25" w:name="_Toc83372550"/>
      <w:r>
        <w:rPr>
          <w:rFonts w:hint="eastAsia" w:ascii="宋体" w:hAnsi="宋体" w:cs="宋体"/>
          <w:b/>
          <w:bCs/>
          <w:color w:val="auto"/>
          <w:sz w:val="28"/>
          <w:szCs w:val="28"/>
          <w:highlight w:val="none"/>
          <w:lang w:val="zh-CN"/>
        </w:rPr>
        <w:t>8. 验收</w:t>
      </w:r>
      <w:bookmarkEnd w:id="25"/>
    </w:p>
    <w:p w14:paraId="5E9A297F">
      <w:pPr>
        <w:widowControl w:val="0"/>
        <w:adjustRightInd w:val="0"/>
        <w:snapToGrid w:val="0"/>
        <w:spacing w:before="120" w:beforeLines="50" w:line="36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8.1 验收时间：所供货物安装调试结束、具备正常使用及验收条件时，由采购</w:t>
      </w:r>
      <w:r>
        <w:rPr>
          <w:rFonts w:hint="eastAsia" w:ascii="宋体" w:hAnsi="宋体" w:cs="宋体"/>
          <w:color w:val="auto"/>
          <w:sz w:val="24"/>
          <w:highlight w:val="none"/>
        </w:rPr>
        <w:t>人</w:t>
      </w:r>
      <w:r>
        <w:rPr>
          <w:rFonts w:hint="eastAsia" w:ascii="宋体" w:hAnsi="宋体" w:cs="宋体"/>
          <w:color w:val="auto"/>
          <w:sz w:val="24"/>
          <w:highlight w:val="none"/>
          <w:lang w:val="zh-CN"/>
        </w:rPr>
        <w:t>成立验收工作组负责验收。</w:t>
      </w:r>
      <w:r>
        <w:rPr>
          <w:rFonts w:hint="eastAsia" w:ascii="宋体" w:hAnsi="宋体" w:cs="宋体"/>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5A601A5B">
      <w:pPr>
        <w:widowControl w:val="0"/>
        <w:adjustRightInd w:val="0"/>
        <w:snapToGrid w:val="0"/>
        <w:spacing w:before="120" w:beforeLines="50" w:line="36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8.2 验收工作组：合同履约验收工作应成立验收工作组专门负责。</w:t>
      </w:r>
    </w:p>
    <w:p w14:paraId="08E94F0F">
      <w:pPr>
        <w:widowControl w:val="0"/>
        <w:adjustRightInd w:val="0"/>
        <w:snapToGrid w:val="0"/>
        <w:spacing w:before="120" w:beforeLines="50" w:line="36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直接参与该项目政府采购活动的主要负责人不得作为验收工作的主要负责人。</w:t>
      </w:r>
      <w:r>
        <w:rPr>
          <w:rFonts w:hint="eastAsia" w:ascii="宋体" w:hAnsi="宋体" w:cs="宋体"/>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14:paraId="12AF88AA">
      <w:pPr>
        <w:widowControl w:val="0"/>
        <w:adjustRightInd w:val="0"/>
        <w:snapToGrid w:val="0"/>
        <w:spacing w:before="120" w:beforeLines="50" w:line="360" w:lineRule="auto"/>
        <w:ind w:firstLine="561"/>
        <w:rPr>
          <w:rFonts w:ascii="宋体" w:hAnsi="宋体" w:cs="宋体"/>
          <w:color w:val="auto"/>
          <w:sz w:val="24"/>
          <w:highlight w:val="none"/>
        </w:rPr>
      </w:pPr>
      <w:r>
        <w:rPr>
          <w:rFonts w:hint="eastAsia" w:ascii="宋体" w:hAnsi="宋体" w:cs="宋体"/>
          <w:color w:val="auto"/>
          <w:sz w:val="24"/>
          <w:highlight w:val="none"/>
        </w:rPr>
        <w:t xml:space="preserve">8.2.1 </w:t>
      </w:r>
      <w:r>
        <w:rPr>
          <w:rFonts w:hint="eastAsia" w:ascii="宋体" w:hAnsi="宋体" w:cs="宋体"/>
          <w:color w:val="auto"/>
          <w:sz w:val="24"/>
          <w:highlight w:val="none"/>
          <w:lang w:val="zh-CN"/>
        </w:rPr>
        <w:t>政府采购合同金额</w:t>
      </w:r>
      <w:r>
        <w:rPr>
          <w:rFonts w:hint="eastAsia" w:ascii="宋体" w:hAnsi="宋体" w:cs="宋体"/>
          <w:color w:val="auto"/>
          <w:sz w:val="24"/>
          <w:highlight w:val="none"/>
        </w:rPr>
        <w:t>在</w:t>
      </w:r>
      <w:r>
        <w:rPr>
          <w:rFonts w:hint="eastAsia" w:ascii="宋体" w:hAnsi="宋体" w:cs="宋体"/>
          <w:color w:val="auto"/>
          <w:sz w:val="24"/>
          <w:highlight w:val="none"/>
          <w:lang w:val="zh-CN"/>
        </w:rPr>
        <w:t>10万元以下（</w:t>
      </w:r>
      <w:r>
        <w:rPr>
          <w:rFonts w:hint="eastAsia" w:ascii="宋体" w:hAnsi="宋体" w:cs="宋体"/>
          <w:color w:val="auto"/>
          <w:sz w:val="24"/>
          <w:highlight w:val="none"/>
        </w:rPr>
        <w:t>含10万元</w:t>
      </w:r>
      <w:r>
        <w:rPr>
          <w:rFonts w:hint="eastAsia" w:ascii="宋体" w:hAnsi="宋体" w:cs="宋体"/>
          <w:color w:val="auto"/>
          <w:sz w:val="24"/>
          <w:highlight w:val="none"/>
          <w:lang w:val="zh-CN"/>
        </w:rPr>
        <w:t>）的项目，原则上可以不邀请评审专家参加，组织方成立验收小组自行验收。</w:t>
      </w:r>
      <w:r>
        <w:rPr>
          <w:rFonts w:hint="eastAsia" w:ascii="宋体" w:hAnsi="宋体" w:cs="宋体"/>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14:paraId="26717B4A">
      <w:pPr>
        <w:widowControl w:val="0"/>
        <w:adjustRightInd w:val="0"/>
        <w:snapToGrid w:val="0"/>
        <w:spacing w:before="120" w:beforeLines="50" w:line="360" w:lineRule="auto"/>
        <w:ind w:firstLine="561"/>
        <w:rPr>
          <w:rFonts w:ascii="宋体" w:hAnsi="宋体" w:cs="宋体"/>
          <w:color w:val="auto"/>
          <w:sz w:val="24"/>
          <w:highlight w:val="none"/>
        </w:rPr>
      </w:pPr>
      <w:r>
        <w:rPr>
          <w:rFonts w:hint="eastAsia" w:ascii="宋体" w:hAnsi="宋体" w:cs="宋体"/>
          <w:color w:val="auto"/>
          <w:sz w:val="24"/>
          <w:highlight w:val="none"/>
        </w:rPr>
        <w:t xml:space="preserve">8.2.2 </w:t>
      </w:r>
      <w:r>
        <w:rPr>
          <w:rFonts w:hint="eastAsia" w:ascii="宋体" w:hAnsi="宋体" w:cs="宋体"/>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宋体"/>
          <w:color w:val="auto"/>
          <w:sz w:val="24"/>
          <w:highlight w:val="none"/>
        </w:rPr>
        <w:t>采购人</w:t>
      </w:r>
      <w:r>
        <w:rPr>
          <w:rFonts w:hint="eastAsia" w:ascii="宋体" w:hAnsi="宋体" w:cs="宋体"/>
          <w:color w:val="auto"/>
          <w:sz w:val="24"/>
          <w:highlight w:val="none"/>
          <w:lang w:val="zh-CN"/>
        </w:rPr>
        <w:t>领导牵头，财务、审计、监察、资产管理、技术等部门人员参与，成员不少于五人。验收工作</w:t>
      </w:r>
      <w:r>
        <w:rPr>
          <w:rFonts w:hint="eastAsia" w:ascii="宋体" w:hAnsi="宋体" w:cs="宋体"/>
          <w:color w:val="auto"/>
          <w:sz w:val="24"/>
          <w:highlight w:val="none"/>
        </w:rPr>
        <w:t>原则上</w:t>
      </w:r>
      <w:r>
        <w:rPr>
          <w:rFonts w:hint="eastAsia" w:ascii="宋体" w:hAnsi="宋体" w:cs="宋体"/>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宋体"/>
          <w:color w:val="auto"/>
          <w:sz w:val="24"/>
          <w:highlight w:val="none"/>
        </w:rPr>
        <w:t>采购人</w:t>
      </w:r>
      <w:r>
        <w:rPr>
          <w:rFonts w:hint="eastAsia" w:ascii="宋体" w:hAnsi="宋体" w:cs="宋体"/>
          <w:color w:val="auto"/>
          <w:sz w:val="24"/>
          <w:highlight w:val="none"/>
          <w:lang w:val="zh-CN"/>
        </w:rPr>
        <w:t>必须委托国家认可专业检测机构进行验收。</w:t>
      </w:r>
    </w:p>
    <w:p w14:paraId="5CACDEEF">
      <w:pPr>
        <w:widowControl w:val="0"/>
        <w:adjustRightInd w:val="0"/>
        <w:snapToGrid w:val="0"/>
        <w:spacing w:before="120" w:beforeLines="50" w:line="360" w:lineRule="auto"/>
        <w:ind w:firstLine="561"/>
        <w:rPr>
          <w:rFonts w:ascii="宋体" w:hAnsi="宋体" w:cs="宋体"/>
          <w:color w:val="auto"/>
          <w:sz w:val="24"/>
          <w:highlight w:val="none"/>
        </w:rPr>
      </w:pPr>
      <w:r>
        <w:rPr>
          <w:rFonts w:hint="eastAsia" w:ascii="宋体" w:hAnsi="宋体" w:cs="宋体"/>
          <w:color w:val="auto"/>
          <w:sz w:val="24"/>
          <w:highlight w:val="none"/>
        </w:rPr>
        <w:t>8.3 验收时，验收小组按照采购合同的约定对每一项技术、服务、安全标准的履约情况进行确认。</w:t>
      </w:r>
      <w:r>
        <w:rPr>
          <w:rFonts w:hint="eastAsia" w:ascii="宋体" w:hAnsi="宋体" w:cs="宋体"/>
          <w:color w:val="auto"/>
          <w:sz w:val="24"/>
          <w:highlight w:val="none"/>
          <w:lang w:val="zh-CN"/>
        </w:rPr>
        <w:t>验收时需要进行破坏性试验的，供应商应进行充分的配合并提供备品备件。</w:t>
      </w:r>
    </w:p>
    <w:p w14:paraId="2435FBA8">
      <w:pPr>
        <w:widowControl w:val="0"/>
        <w:adjustRightInd w:val="0"/>
        <w:snapToGrid w:val="0"/>
        <w:spacing w:before="120" w:beforeLines="50" w:line="360" w:lineRule="auto"/>
        <w:ind w:firstLine="561"/>
        <w:rPr>
          <w:rFonts w:ascii="宋体" w:hAnsi="宋体" w:cs="宋体"/>
          <w:color w:val="auto"/>
          <w:sz w:val="24"/>
          <w:highlight w:val="none"/>
        </w:rPr>
      </w:pPr>
      <w:r>
        <w:rPr>
          <w:rFonts w:hint="eastAsia" w:ascii="宋体" w:hAnsi="宋体" w:cs="宋体"/>
          <w:color w:val="auto"/>
          <w:sz w:val="24"/>
          <w:highlight w:val="none"/>
          <w:lang w:val="zh-CN"/>
        </w:rPr>
        <w:t>8.</w:t>
      </w:r>
      <w:r>
        <w:rPr>
          <w:rFonts w:hint="eastAsia" w:ascii="宋体" w:hAnsi="宋体" w:cs="宋体"/>
          <w:color w:val="auto"/>
          <w:sz w:val="24"/>
          <w:highlight w:val="none"/>
        </w:rPr>
        <w:t>4</w:t>
      </w:r>
      <w:r>
        <w:rPr>
          <w:rFonts w:hint="eastAsia" w:ascii="宋体" w:hAnsi="宋体" w:cs="宋体"/>
          <w:color w:val="auto"/>
          <w:sz w:val="24"/>
          <w:highlight w:val="none"/>
          <w:lang w:val="zh-CN"/>
        </w:rPr>
        <w:t xml:space="preserve"> 验收报告：验收后，由采购</w:t>
      </w:r>
      <w:r>
        <w:rPr>
          <w:rFonts w:hint="eastAsia" w:ascii="宋体" w:hAnsi="宋体" w:cs="宋体"/>
          <w:color w:val="auto"/>
          <w:sz w:val="24"/>
          <w:highlight w:val="none"/>
        </w:rPr>
        <w:t>人</w:t>
      </w:r>
      <w:r>
        <w:rPr>
          <w:rFonts w:hint="eastAsia" w:ascii="宋体" w:hAnsi="宋体" w:cs="宋体"/>
          <w:color w:val="auto"/>
          <w:sz w:val="24"/>
          <w:highlight w:val="none"/>
          <w:lang w:val="zh-CN"/>
        </w:rPr>
        <w:t>及专家等出具验收报告（</w:t>
      </w:r>
      <w:r>
        <w:rPr>
          <w:rFonts w:hint="eastAsia" w:ascii="宋体" w:hAnsi="宋体" w:cs="宋体"/>
          <w:color w:val="auto"/>
          <w:sz w:val="24"/>
          <w:highlight w:val="none"/>
        </w:rPr>
        <w:t>自行验收的，由采购人出具</w:t>
      </w:r>
      <w:r>
        <w:rPr>
          <w:rFonts w:hint="eastAsia" w:ascii="宋体" w:hAnsi="宋体" w:cs="宋体"/>
          <w:color w:val="auto"/>
          <w:sz w:val="24"/>
          <w:highlight w:val="none"/>
          <w:lang w:val="zh-CN"/>
        </w:rPr>
        <w:t>），国家规定强制性检测的采购项目应附国家认可的专业检测机构出具的验收报告。</w:t>
      </w:r>
    </w:p>
    <w:p w14:paraId="78917BBC">
      <w:pPr>
        <w:widowControl w:val="0"/>
        <w:adjustRightInd w:val="0"/>
        <w:snapToGrid w:val="0"/>
        <w:spacing w:before="120" w:beforeLines="50" w:line="36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8.</w:t>
      </w:r>
      <w:r>
        <w:rPr>
          <w:rFonts w:hint="eastAsia" w:ascii="宋体" w:hAnsi="宋体" w:cs="宋体"/>
          <w:color w:val="auto"/>
          <w:sz w:val="24"/>
          <w:highlight w:val="none"/>
        </w:rPr>
        <w:t xml:space="preserve">5 </w:t>
      </w:r>
      <w:r>
        <w:rPr>
          <w:rFonts w:hint="eastAsia" w:ascii="宋体" w:hAnsi="宋体" w:cs="宋体"/>
          <w:color w:val="auto"/>
          <w:sz w:val="24"/>
          <w:highlight w:val="none"/>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5FD43F8B">
      <w:pPr>
        <w:pStyle w:val="7"/>
        <w:spacing w:line="360" w:lineRule="auto"/>
        <w:rPr>
          <w:color w:val="auto"/>
          <w:highlight w:val="none"/>
        </w:rPr>
      </w:pPr>
      <w:r>
        <w:rPr>
          <w:rFonts w:hint="eastAsia" w:ascii="宋体" w:hAnsi="宋体" w:cs="宋体"/>
          <w:color w:val="auto"/>
          <w:sz w:val="24"/>
          <w:highlight w:val="none"/>
        </w:rPr>
        <w:t xml:space="preserve">    另特别提醒：验收公告时限为采购人要在政府采购项目验收完成后1个工作日内登陆安阳政府采购网进行验收公告。</w:t>
      </w:r>
    </w:p>
    <w:p w14:paraId="4B831EAD">
      <w:pPr>
        <w:widowControl w:val="0"/>
        <w:adjustRightInd w:val="0"/>
        <w:snapToGrid w:val="0"/>
        <w:spacing w:before="120" w:beforeLines="50" w:line="300" w:lineRule="auto"/>
        <w:ind w:firstLine="561"/>
        <w:outlineLvl w:val="1"/>
        <w:rPr>
          <w:rFonts w:ascii="宋体" w:hAnsi="宋体" w:cs="宋体"/>
          <w:b/>
          <w:bCs/>
          <w:color w:val="auto"/>
          <w:sz w:val="28"/>
          <w:szCs w:val="28"/>
          <w:highlight w:val="none"/>
          <w:lang w:val="zh-CN"/>
        </w:rPr>
      </w:pPr>
      <w:bookmarkStart w:id="26" w:name="_Toc83372551"/>
      <w:r>
        <w:rPr>
          <w:rFonts w:hint="eastAsia" w:ascii="宋体" w:hAnsi="宋体" w:cs="宋体"/>
          <w:b/>
          <w:bCs/>
          <w:color w:val="auto"/>
          <w:sz w:val="28"/>
          <w:szCs w:val="28"/>
          <w:highlight w:val="none"/>
          <w:lang w:val="zh-CN"/>
        </w:rPr>
        <w:t>9. 付款</w:t>
      </w:r>
      <w:bookmarkEnd w:id="26"/>
    </w:p>
    <w:p w14:paraId="459E66E7">
      <w:pPr>
        <w:widowControl w:val="0"/>
        <w:adjustRightInd w:val="0"/>
        <w:snapToGrid w:val="0"/>
        <w:spacing w:before="120" w:beforeLines="50" w:line="300" w:lineRule="auto"/>
        <w:ind w:firstLine="561"/>
        <w:rPr>
          <w:rFonts w:ascii="宋体" w:hAnsi="宋体" w:cs="宋体"/>
          <w:b/>
          <w:bCs/>
          <w:color w:val="auto"/>
          <w:sz w:val="28"/>
          <w:szCs w:val="28"/>
          <w:highlight w:val="none"/>
          <w:lang w:val="zh-CN"/>
        </w:rPr>
      </w:pPr>
      <w:r>
        <w:rPr>
          <w:rFonts w:hint="eastAsia" w:ascii="宋体" w:hAnsi="宋体" w:cs="宋体"/>
          <w:color w:val="auto"/>
          <w:sz w:val="24"/>
          <w:highlight w:val="none"/>
          <w:lang w:val="zh-CN"/>
        </w:rPr>
        <w:t>见供应商须知前附表。</w:t>
      </w:r>
    </w:p>
    <w:p w14:paraId="5A71B744">
      <w:pPr>
        <w:widowControl w:val="0"/>
        <w:adjustRightInd w:val="0"/>
        <w:snapToGrid w:val="0"/>
        <w:spacing w:before="120" w:beforeLines="50" w:line="300" w:lineRule="auto"/>
        <w:ind w:firstLine="561"/>
        <w:outlineLvl w:val="1"/>
        <w:rPr>
          <w:rFonts w:ascii="宋体" w:hAnsi="宋体" w:cs="宋体"/>
          <w:b/>
          <w:bCs/>
          <w:color w:val="auto"/>
          <w:sz w:val="28"/>
          <w:szCs w:val="28"/>
          <w:highlight w:val="none"/>
          <w:lang w:val="zh-CN"/>
        </w:rPr>
      </w:pPr>
      <w:bookmarkStart w:id="27" w:name="_Toc83372552"/>
      <w:r>
        <w:rPr>
          <w:rFonts w:hint="eastAsia" w:ascii="宋体" w:hAnsi="宋体" w:cs="宋体"/>
          <w:b/>
          <w:bCs/>
          <w:color w:val="auto"/>
          <w:sz w:val="28"/>
          <w:szCs w:val="28"/>
          <w:highlight w:val="none"/>
          <w:lang w:val="zh-CN"/>
        </w:rPr>
        <w:t>10. 其他</w:t>
      </w:r>
      <w:bookmarkEnd w:id="27"/>
    </w:p>
    <w:p w14:paraId="26E2DDFE">
      <w:pPr>
        <w:widowControl w:val="0"/>
        <w:adjustRightInd w:val="0"/>
        <w:snapToGrid w:val="0"/>
        <w:spacing w:before="120" w:beforeLines="50" w:line="30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10.1 中标服务费等：见供应商须知前附表。</w:t>
      </w:r>
    </w:p>
    <w:p w14:paraId="69A37BD6">
      <w:pPr>
        <w:widowControl w:val="0"/>
        <w:adjustRightInd w:val="0"/>
        <w:snapToGrid w:val="0"/>
        <w:spacing w:before="120" w:beforeLines="50" w:line="30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10.2 近义解释。《磋商文件》中：“投标”同义“递交《响应文件》”，“供应商”同义“递交《响应文件》的供应商”，“《响应文件》”同义“《投标文件》”，“中标”同义“成交”，“中标供应商”同义“成交供应商”，“《响应文件》开启”同义“《响应文件》的开启”。</w:t>
      </w:r>
    </w:p>
    <w:p w14:paraId="6F4880A4">
      <w:pPr>
        <w:widowControl w:val="0"/>
        <w:adjustRightInd w:val="0"/>
        <w:snapToGrid w:val="0"/>
        <w:spacing w:before="120" w:beforeLines="50" w:line="30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10.3 供应商资格条件中包含非法人单位的，《磋商文件》中法定代表人一词相应包含表示证照标示的负责人； 供应商资格条件中包含自然人的，《磋商文件》中法定代表人一词相应包含表示自然人，自然人应由其本人签署《响应文件》、参加投标，不应再授权他人。</w:t>
      </w:r>
    </w:p>
    <w:p w14:paraId="71EE0D56">
      <w:pPr>
        <w:widowControl w:val="0"/>
        <w:adjustRightInd w:val="0"/>
        <w:snapToGrid w:val="0"/>
        <w:spacing w:before="120" w:beforeLines="50" w:line="300" w:lineRule="auto"/>
        <w:ind w:firstLine="561"/>
        <w:rPr>
          <w:rFonts w:ascii="宋体" w:hAnsi="宋体" w:cs="宋体"/>
          <w:color w:val="auto"/>
          <w:sz w:val="24"/>
          <w:highlight w:val="none"/>
          <w:lang w:val="zh-CN"/>
        </w:rPr>
      </w:pPr>
      <w:r>
        <w:rPr>
          <w:rFonts w:hint="eastAsia" w:ascii="宋体" w:hAnsi="宋体" w:cs="宋体"/>
          <w:color w:val="auto"/>
          <w:sz w:val="24"/>
          <w:highlight w:val="none"/>
          <w:lang w:val="zh-CN"/>
        </w:rPr>
        <w:t>10.4 《磋商文件》第一章至第四章各章中，用序号标示条、款、项、目，例如：1为第1 条，1.1为第1条第1款（简称1.1款），1.1.1为第1条第1款第1项（简称1.1.1项）。“条”包含款、项、目；“款”包含项、目；“项”包含目。</w:t>
      </w:r>
    </w:p>
    <w:p w14:paraId="606A6C89">
      <w:pPr>
        <w:widowControl w:val="0"/>
        <w:autoSpaceDE w:val="0"/>
        <w:autoSpaceDN w:val="0"/>
        <w:adjustRightInd w:val="0"/>
        <w:spacing w:before="120" w:beforeLines="50" w:line="300" w:lineRule="auto"/>
        <w:ind w:firstLine="480" w:firstLineChars="200"/>
        <w:jc w:val="left"/>
        <w:textAlignment w:val="auto"/>
        <w:rPr>
          <w:rFonts w:ascii="宋体" w:hAnsi="宋体" w:cs="宋体"/>
          <w:color w:val="auto"/>
          <w:sz w:val="24"/>
          <w:highlight w:val="none"/>
          <w:lang w:val="zh-CN"/>
        </w:rPr>
      </w:pPr>
    </w:p>
    <w:p w14:paraId="1421A08B">
      <w:pPr>
        <w:widowControl w:val="0"/>
        <w:adjustRightInd w:val="0"/>
        <w:snapToGrid w:val="0"/>
        <w:spacing w:before="120" w:beforeLines="50" w:line="300" w:lineRule="auto"/>
        <w:ind w:firstLine="561"/>
        <w:outlineLvl w:val="1"/>
        <w:rPr>
          <w:rFonts w:ascii="宋体" w:hAnsi="宋体" w:cs="宋体"/>
          <w:b/>
          <w:bCs/>
          <w:color w:val="auto"/>
          <w:sz w:val="28"/>
          <w:szCs w:val="28"/>
          <w:highlight w:val="none"/>
          <w:lang w:val="zh-CN"/>
        </w:rPr>
      </w:pPr>
      <w:bookmarkStart w:id="28" w:name="_Toc83372553"/>
      <w:bookmarkStart w:id="29" w:name="_Toc58858635"/>
      <w:r>
        <w:rPr>
          <w:rFonts w:hint="eastAsia" w:ascii="宋体" w:hAnsi="宋体" w:cs="宋体"/>
          <w:b/>
          <w:bCs/>
          <w:color w:val="auto"/>
          <w:sz w:val="28"/>
          <w:szCs w:val="28"/>
          <w:highlight w:val="none"/>
          <w:lang w:val="zh-CN"/>
        </w:rPr>
        <w:t>11. 河南省政府采购合同融资政策告知函</w:t>
      </w:r>
      <w:bookmarkEnd w:id="28"/>
      <w:bookmarkEnd w:id="29"/>
    </w:p>
    <w:p w14:paraId="14B89400">
      <w:pPr>
        <w:widowControl w:val="0"/>
        <w:adjustRightInd w:val="0"/>
        <w:snapToGrid w:val="0"/>
        <w:spacing w:before="120"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254D91A8">
      <w:pPr>
        <w:widowControl w:val="0"/>
        <w:adjustRightInd w:val="0"/>
        <w:snapToGrid w:val="0"/>
        <w:spacing w:before="120"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欢迎贵公司参与河南省政府采购活动！</w:t>
      </w:r>
    </w:p>
    <w:p w14:paraId="0ABF0B8B">
      <w:pPr>
        <w:widowControl w:val="0"/>
        <w:adjustRightInd w:val="0"/>
        <w:snapToGrid w:val="0"/>
        <w:spacing w:before="120"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D69375A">
      <w:pPr>
        <w:widowControl w:val="0"/>
        <w:adjustRightInd w:val="0"/>
        <w:snapToGrid w:val="0"/>
        <w:spacing w:before="120"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贷款渠道和提供贷款的金融机构，可在河南省政府采购网“河南省政府采购合同融资平台”查询联系。</w:t>
      </w:r>
    </w:p>
    <w:p w14:paraId="0DB992B6">
      <w:pPr>
        <w:widowControl w:val="0"/>
        <w:snapToGrid w:val="0"/>
        <w:spacing w:line="276" w:lineRule="auto"/>
        <w:jc w:val="left"/>
        <w:rPr>
          <w:rFonts w:ascii="宋体" w:hAnsi="宋体" w:cs="宋体"/>
          <w:b/>
          <w:color w:val="auto"/>
          <w:sz w:val="24"/>
          <w:szCs w:val="24"/>
          <w:highlight w:val="none"/>
        </w:rPr>
      </w:pPr>
      <w:r>
        <w:rPr>
          <w:rFonts w:hint="eastAsia" w:ascii="宋体" w:hAnsi="宋体" w:cs="宋体"/>
          <w:b/>
          <w:color w:val="auto"/>
          <w:sz w:val="44"/>
          <w:highlight w:val="none"/>
        </w:rPr>
        <w:br w:type="page"/>
      </w:r>
      <w:r>
        <w:rPr>
          <w:rFonts w:hint="eastAsia" w:ascii="宋体" w:hAnsi="宋体" w:cs="宋体"/>
          <w:b/>
          <w:color w:val="auto"/>
          <w:sz w:val="36"/>
          <w:szCs w:val="36"/>
          <w:highlight w:val="none"/>
        </w:rPr>
        <w:t xml:space="preserve"> </w:t>
      </w:r>
    </w:p>
    <w:p w14:paraId="192821B3">
      <w:pPr>
        <w:widowControl w:val="0"/>
        <w:snapToGrid w:val="0"/>
        <w:spacing w:line="360" w:lineRule="auto"/>
        <w:ind w:firstLine="567"/>
        <w:jc w:val="center"/>
        <w:outlineLvl w:val="0"/>
        <w:rPr>
          <w:rFonts w:ascii="宋体" w:hAnsi="宋体" w:cs="宋体"/>
          <w:b/>
          <w:color w:val="auto"/>
          <w:sz w:val="36"/>
          <w:szCs w:val="36"/>
          <w:highlight w:val="none"/>
          <w:lang w:val="zh-CN"/>
        </w:rPr>
      </w:pPr>
      <w:bookmarkStart w:id="30" w:name="_Toc83372554"/>
      <w:r>
        <w:rPr>
          <w:rFonts w:hint="eastAsia" w:ascii="宋体" w:hAnsi="宋体" w:cs="宋体"/>
          <w:b/>
          <w:color w:val="auto"/>
          <w:sz w:val="36"/>
          <w:szCs w:val="36"/>
          <w:highlight w:val="none"/>
          <w:lang w:val="zh-CN"/>
        </w:rPr>
        <w:t>第四章  评审办法</w:t>
      </w:r>
      <w:bookmarkEnd w:id="30"/>
    </w:p>
    <w:p w14:paraId="1811C132">
      <w:pPr>
        <w:widowControl w:val="0"/>
        <w:snapToGrid w:val="0"/>
        <w:spacing w:line="276" w:lineRule="auto"/>
        <w:ind w:firstLine="567"/>
        <w:jc w:val="center"/>
        <w:outlineLvl w:val="0"/>
        <w:rPr>
          <w:rFonts w:ascii="宋体" w:hAnsi="宋体" w:cs="宋体"/>
          <w:b/>
          <w:color w:val="auto"/>
          <w:sz w:val="24"/>
          <w:szCs w:val="24"/>
          <w:highlight w:val="none"/>
        </w:rPr>
      </w:pPr>
    </w:p>
    <w:p w14:paraId="220EAB78">
      <w:pPr>
        <w:spacing w:line="500" w:lineRule="exact"/>
        <w:jc w:val="left"/>
        <w:outlineLvl w:val="1"/>
        <w:rPr>
          <w:rFonts w:ascii="宋体" w:hAnsi="宋体" w:cs="宋体"/>
          <w:b/>
          <w:color w:val="auto"/>
          <w:sz w:val="28"/>
          <w:szCs w:val="28"/>
          <w:highlight w:val="none"/>
          <w:lang w:val="zh-CN"/>
        </w:rPr>
      </w:pPr>
      <w:bookmarkStart w:id="31" w:name="_Toc83372555"/>
      <w:r>
        <w:rPr>
          <w:rFonts w:hint="eastAsia" w:ascii="宋体" w:hAnsi="宋体" w:cs="宋体"/>
          <w:b/>
          <w:color w:val="auto"/>
          <w:sz w:val="28"/>
          <w:szCs w:val="28"/>
          <w:highlight w:val="none"/>
        </w:rPr>
        <w:t>评审办法前附表</w:t>
      </w:r>
      <w:bookmarkEnd w:id="31"/>
    </w:p>
    <w:tbl>
      <w:tblPr>
        <w:tblStyle w:val="2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8"/>
        <w:gridCol w:w="622"/>
        <w:gridCol w:w="2217"/>
        <w:gridCol w:w="5092"/>
      </w:tblGrid>
      <w:tr w14:paraId="7B5C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01" w:type="dxa"/>
            <w:gridSpan w:val="2"/>
            <w:vAlign w:val="center"/>
          </w:tcPr>
          <w:p w14:paraId="3473586F">
            <w:pPr>
              <w:pStyle w:val="58"/>
              <w:jc w:val="center"/>
              <w:rPr>
                <w:rFonts w:hAnsi="宋体" w:cs="宋体"/>
                <w:b/>
                <w:color w:val="auto"/>
                <w:szCs w:val="24"/>
                <w:highlight w:val="none"/>
              </w:rPr>
            </w:pPr>
            <w:r>
              <w:rPr>
                <w:rFonts w:hint="eastAsia" w:hAnsi="宋体" w:cs="宋体"/>
                <w:b/>
                <w:color w:val="auto"/>
                <w:szCs w:val="24"/>
                <w:highlight w:val="none"/>
              </w:rPr>
              <w:t>条款号</w:t>
            </w:r>
          </w:p>
        </w:tc>
        <w:tc>
          <w:tcPr>
            <w:tcW w:w="2839" w:type="dxa"/>
            <w:gridSpan w:val="2"/>
            <w:vAlign w:val="center"/>
          </w:tcPr>
          <w:p w14:paraId="70C51651">
            <w:pPr>
              <w:pStyle w:val="58"/>
              <w:jc w:val="center"/>
              <w:rPr>
                <w:rFonts w:hAnsi="宋体" w:cs="宋体"/>
                <w:b/>
                <w:color w:val="auto"/>
                <w:szCs w:val="24"/>
                <w:highlight w:val="none"/>
              </w:rPr>
            </w:pPr>
            <w:r>
              <w:rPr>
                <w:rFonts w:hint="eastAsia" w:hAnsi="宋体" w:cs="宋体"/>
                <w:b/>
                <w:color w:val="auto"/>
                <w:szCs w:val="24"/>
                <w:highlight w:val="none"/>
              </w:rPr>
              <w:t>评审因素</w:t>
            </w:r>
          </w:p>
        </w:tc>
        <w:tc>
          <w:tcPr>
            <w:tcW w:w="5092" w:type="dxa"/>
            <w:vAlign w:val="center"/>
          </w:tcPr>
          <w:p w14:paraId="30BA6E41">
            <w:pPr>
              <w:pStyle w:val="58"/>
              <w:jc w:val="center"/>
              <w:rPr>
                <w:rFonts w:hAnsi="宋体" w:cs="宋体"/>
                <w:b/>
                <w:color w:val="auto"/>
                <w:szCs w:val="24"/>
                <w:highlight w:val="none"/>
              </w:rPr>
            </w:pPr>
            <w:r>
              <w:rPr>
                <w:rFonts w:hint="eastAsia" w:hAnsi="宋体" w:cs="宋体"/>
                <w:b/>
                <w:color w:val="auto"/>
                <w:szCs w:val="24"/>
                <w:highlight w:val="none"/>
              </w:rPr>
              <w:t>评审标准</w:t>
            </w:r>
          </w:p>
        </w:tc>
      </w:tr>
      <w:tr w14:paraId="2B9D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03" w:type="dxa"/>
            <w:vMerge w:val="restart"/>
            <w:vAlign w:val="center"/>
          </w:tcPr>
          <w:p w14:paraId="1586A0A4">
            <w:pPr>
              <w:pStyle w:val="58"/>
              <w:spacing w:line="360" w:lineRule="auto"/>
              <w:ind w:right="-101" w:rightChars="-48"/>
              <w:rPr>
                <w:rFonts w:hAnsi="宋体" w:cs="宋体"/>
                <w:color w:val="auto"/>
                <w:szCs w:val="24"/>
                <w:highlight w:val="none"/>
              </w:rPr>
            </w:pPr>
            <w:r>
              <w:rPr>
                <w:rFonts w:hint="eastAsia" w:hAnsi="宋体" w:cs="宋体"/>
                <w:color w:val="auto"/>
                <w:szCs w:val="24"/>
                <w:highlight w:val="none"/>
              </w:rPr>
              <w:t>2.1.1</w:t>
            </w:r>
          </w:p>
        </w:tc>
        <w:tc>
          <w:tcPr>
            <w:tcW w:w="898" w:type="dxa"/>
            <w:vMerge w:val="restart"/>
            <w:vAlign w:val="center"/>
          </w:tcPr>
          <w:p w14:paraId="093EC150">
            <w:pPr>
              <w:pStyle w:val="58"/>
              <w:jc w:val="center"/>
              <w:rPr>
                <w:rFonts w:hAnsi="宋体" w:cs="宋体"/>
                <w:color w:val="auto"/>
                <w:szCs w:val="24"/>
                <w:highlight w:val="none"/>
              </w:rPr>
            </w:pPr>
            <w:r>
              <w:rPr>
                <w:rFonts w:hint="eastAsia" w:hAnsi="宋体" w:cs="宋体"/>
                <w:color w:val="auto"/>
                <w:szCs w:val="24"/>
                <w:highlight w:val="none"/>
              </w:rPr>
              <w:t>资</w:t>
            </w:r>
          </w:p>
          <w:p w14:paraId="59FAEFCF">
            <w:pPr>
              <w:pStyle w:val="58"/>
              <w:jc w:val="center"/>
              <w:rPr>
                <w:rFonts w:hAnsi="宋体" w:cs="宋体"/>
                <w:color w:val="auto"/>
                <w:szCs w:val="24"/>
                <w:highlight w:val="none"/>
              </w:rPr>
            </w:pPr>
            <w:r>
              <w:rPr>
                <w:rFonts w:hint="eastAsia" w:hAnsi="宋体" w:cs="宋体"/>
                <w:color w:val="auto"/>
                <w:szCs w:val="24"/>
                <w:highlight w:val="none"/>
              </w:rPr>
              <w:t>格</w:t>
            </w:r>
          </w:p>
          <w:p w14:paraId="57B35118">
            <w:pPr>
              <w:pStyle w:val="58"/>
              <w:jc w:val="center"/>
              <w:rPr>
                <w:rFonts w:hAnsi="宋体" w:cs="宋体"/>
                <w:color w:val="auto"/>
                <w:szCs w:val="24"/>
                <w:highlight w:val="none"/>
              </w:rPr>
            </w:pPr>
            <w:r>
              <w:rPr>
                <w:rFonts w:hint="eastAsia" w:hAnsi="宋体" w:cs="宋体"/>
                <w:color w:val="auto"/>
                <w:szCs w:val="24"/>
                <w:highlight w:val="none"/>
              </w:rPr>
              <w:t>性</w:t>
            </w:r>
          </w:p>
          <w:p w14:paraId="2138BF14">
            <w:pPr>
              <w:pStyle w:val="58"/>
              <w:jc w:val="center"/>
              <w:rPr>
                <w:rFonts w:hAnsi="宋体" w:cs="宋体"/>
                <w:color w:val="auto"/>
                <w:szCs w:val="24"/>
                <w:highlight w:val="none"/>
              </w:rPr>
            </w:pPr>
            <w:r>
              <w:rPr>
                <w:rFonts w:hint="eastAsia" w:hAnsi="宋体" w:cs="宋体"/>
                <w:color w:val="auto"/>
                <w:szCs w:val="24"/>
                <w:highlight w:val="none"/>
              </w:rPr>
              <w:t>审</w:t>
            </w:r>
          </w:p>
          <w:p w14:paraId="23293CCB">
            <w:pPr>
              <w:pStyle w:val="58"/>
              <w:jc w:val="center"/>
              <w:rPr>
                <w:rFonts w:hAnsi="宋体" w:cs="宋体"/>
                <w:color w:val="auto"/>
                <w:szCs w:val="24"/>
                <w:highlight w:val="none"/>
              </w:rPr>
            </w:pPr>
            <w:r>
              <w:rPr>
                <w:rFonts w:hint="eastAsia" w:hAnsi="宋体" w:cs="宋体"/>
                <w:color w:val="auto"/>
                <w:szCs w:val="24"/>
                <w:highlight w:val="none"/>
              </w:rPr>
              <w:t>查</w:t>
            </w:r>
          </w:p>
        </w:tc>
        <w:tc>
          <w:tcPr>
            <w:tcW w:w="2839" w:type="dxa"/>
            <w:gridSpan w:val="2"/>
            <w:vAlign w:val="center"/>
          </w:tcPr>
          <w:p w14:paraId="02F66B5A">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第一章“竞争性磋商公告”第二条各项资格要求</w:t>
            </w:r>
          </w:p>
        </w:tc>
        <w:tc>
          <w:tcPr>
            <w:tcW w:w="5092" w:type="dxa"/>
            <w:vAlign w:val="center"/>
          </w:tcPr>
          <w:p w14:paraId="0DBB8CBB">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符合第一章“竞争性磋商公告”第二条各项资格要求所需证件材料及证明材料</w:t>
            </w:r>
          </w:p>
        </w:tc>
      </w:tr>
      <w:tr w14:paraId="6E46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03" w:type="dxa"/>
            <w:vMerge w:val="continue"/>
            <w:vAlign w:val="center"/>
          </w:tcPr>
          <w:p w14:paraId="0B6CAD3E">
            <w:pPr>
              <w:pStyle w:val="58"/>
              <w:spacing w:line="360" w:lineRule="auto"/>
              <w:jc w:val="center"/>
              <w:rPr>
                <w:rFonts w:hAnsi="宋体" w:cs="宋体"/>
                <w:color w:val="auto"/>
                <w:szCs w:val="24"/>
                <w:highlight w:val="none"/>
              </w:rPr>
            </w:pPr>
          </w:p>
        </w:tc>
        <w:tc>
          <w:tcPr>
            <w:tcW w:w="898" w:type="dxa"/>
            <w:vMerge w:val="continue"/>
            <w:vAlign w:val="center"/>
          </w:tcPr>
          <w:p w14:paraId="131C664C">
            <w:pPr>
              <w:pStyle w:val="58"/>
              <w:spacing w:line="360" w:lineRule="auto"/>
              <w:jc w:val="center"/>
              <w:rPr>
                <w:rFonts w:hAnsi="宋体" w:cs="宋体"/>
                <w:color w:val="auto"/>
                <w:szCs w:val="24"/>
                <w:highlight w:val="none"/>
              </w:rPr>
            </w:pPr>
          </w:p>
        </w:tc>
        <w:tc>
          <w:tcPr>
            <w:tcW w:w="2839" w:type="dxa"/>
            <w:gridSpan w:val="2"/>
            <w:vAlign w:val="center"/>
          </w:tcPr>
          <w:p w14:paraId="08B5522A">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投标承诺函</w:t>
            </w:r>
          </w:p>
          <w:p w14:paraId="06C105BA">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(替代投标保证金)</w:t>
            </w:r>
          </w:p>
        </w:tc>
        <w:tc>
          <w:tcPr>
            <w:tcW w:w="5092" w:type="dxa"/>
            <w:vAlign w:val="center"/>
          </w:tcPr>
          <w:p w14:paraId="5D738EEF">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符合第三章“供应商须知”3.5款规定</w:t>
            </w:r>
          </w:p>
        </w:tc>
      </w:tr>
      <w:tr w14:paraId="1462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03" w:type="dxa"/>
            <w:vMerge w:val="continue"/>
            <w:vAlign w:val="center"/>
          </w:tcPr>
          <w:p w14:paraId="20D4CAE2">
            <w:pPr>
              <w:pStyle w:val="58"/>
              <w:spacing w:line="360" w:lineRule="auto"/>
              <w:jc w:val="center"/>
              <w:rPr>
                <w:rFonts w:hAnsi="宋体" w:cs="宋体"/>
                <w:color w:val="auto"/>
                <w:szCs w:val="24"/>
                <w:highlight w:val="none"/>
              </w:rPr>
            </w:pPr>
          </w:p>
        </w:tc>
        <w:tc>
          <w:tcPr>
            <w:tcW w:w="898" w:type="dxa"/>
            <w:vMerge w:val="continue"/>
            <w:vAlign w:val="center"/>
          </w:tcPr>
          <w:p w14:paraId="224DEF05">
            <w:pPr>
              <w:pStyle w:val="58"/>
              <w:spacing w:line="360" w:lineRule="auto"/>
              <w:jc w:val="center"/>
              <w:rPr>
                <w:rFonts w:hAnsi="宋体" w:cs="宋体"/>
                <w:color w:val="auto"/>
                <w:szCs w:val="24"/>
                <w:highlight w:val="none"/>
              </w:rPr>
            </w:pPr>
          </w:p>
        </w:tc>
        <w:tc>
          <w:tcPr>
            <w:tcW w:w="2839" w:type="dxa"/>
            <w:gridSpan w:val="2"/>
            <w:vAlign w:val="center"/>
          </w:tcPr>
          <w:p w14:paraId="2277895B">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联合体（如有）</w:t>
            </w:r>
          </w:p>
        </w:tc>
        <w:tc>
          <w:tcPr>
            <w:tcW w:w="5092" w:type="dxa"/>
            <w:vAlign w:val="center"/>
          </w:tcPr>
          <w:p w14:paraId="69EAD06D">
            <w:pPr>
              <w:widowControl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符合第三章“供应商须知”1.4款规定</w:t>
            </w:r>
          </w:p>
        </w:tc>
      </w:tr>
      <w:tr w14:paraId="4074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03" w:type="dxa"/>
            <w:vMerge w:val="restart"/>
            <w:vAlign w:val="center"/>
          </w:tcPr>
          <w:p w14:paraId="05D2EBAB">
            <w:pPr>
              <w:pStyle w:val="58"/>
              <w:spacing w:line="360" w:lineRule="auto"/>
              <w:ind w:right="-160" w:rightChars="-76"/>
              <w:rPr>
                <w:rFonts w:hAnsi="宋体" w:cs="宋体"/>
                <w:color w:val="auto"/>
                <w:szCs w:val="24"/>
                <w:highlight w:val="none"/>
              </w:rPr>
            </w:pPr>
            <w:r>
              <w:rPr>
                <w:rFonts w:hint="eastAsia" w:hAnsi="宋体" w:cs="宋体"/>
                <w:color w:val="auto"/>
                <w:szCs w:val="24"/>
                <w:highlight w:val="none"/>
              </w:rPr>
              <w:t>2.1.2</w:t>
            </w:r>
          </w:p>
        </w:tc>
        <w:tc>
          <w:tcPr>
            <w:tcW w:w="898" w:type="dxa"/>
            <w:vMerge w:val="restart"/>
            <w:vAlign w:val="center"/>
          </w:tcPr>
          <w:p w14:paraId="6D59DE87">
            <w:pPr>
              <w:pStyle w:val="58"/>
              <w:spacing w:line="360" w:lineRule="auto"/>
              <w:jc w:val="center"/>
              <w:rPr>
                <w:rFonts w:hAnsi="宋体" w:cs="宋体"/>
                <w:color w:val="auto"/>
                <w:szCs w:val="24"/>
                <w:highlight w:val="none"/>
              </w:rPr>
            </w:pPr>
            <w:r>
              <w:rPr>
                <w:rFonts w:hint="eastAsia" w:hAnsi="宋体" w:cs="宋体"/>
                <w:color w:val="auto"/>
                <w:szCs w:val="24"/>
                <w:highlight w:val="none"/>
              </w:rPr>
              <w:t>符</w:t>
            </w:r>
          </w:p>
          <w:p w14:paraId="4356176F">
            <w:pPr>
              <w:pStyle w:val="58"/>
              <w:spacing w:line="360" w:lineRule="auto"/>
              <w:jc w:val="center"/>
              <w:rPr>
                <w:rFonts w:hAnsi="宋体" w:cs="宋体"/>
                <w:color w:val="auto"/>
                <w:szCs w:val="24"/>
                <w:highlight w:val="none"/>
              </w:rPr>
            </w:pPr>
            <w:r>
              <w:rPr>
                <w:rFonts w:hint="eastAsia" w:hAnsi="宋体" w:cs="宋体"/>
                <w:color w:val="auto"/>
                <w:szCs w:val="24"/>
                <w:highlight w:val="none"/>
              </w:rPr>
              <w:t>合</w:t>
            </w:r>
          </w:p>
          <w:p w14:paraId="7D4D14B7">
            <w:pPr>
              <w:pStyle w:val="58"/>
              <w:spacing w:line="360" w:lineRule="auto"/>
              <w:jc w:val="center"/>
              <w:rPr>
                <w:rFonts w:hAnsi="宋体" w:cs="宋体"/>
                <w:color w:val="auto"/>
                <w:szCs w:val="24"/>
                <w:highlight w:val="none"/>
              </w:rPr>
            </w:pPr>
            <w:r>
              <w:rPr>
                <w:rFonts w:hint="eastAsia" w:hAnsi="宋体" w:cs="宋体"/>
                <w:color w:val="auto"/>
                <w:szCs w:val="24"/>
                <w:highlight w:val="none"/>
              </w:rPr>
              <w:t>性</w:t>
            </w:r>
          </w:p>
          <w:p w14:paraId="22446E2D">
            <w:pPr>
              <w:pStyle w:val="58"/>
              <w:spacing w:line="360" w:lineRule="auto"/>
              <w:jc w:val="center"/>
              <w:rPr>
                <w:rFonts w:hAnsi="宋体" w:cs="宋体"/>
                <w:color w:val="auto"/>
                <w:szCs w:val="24"/>
                <w:highlight w:val="none"/>
              </w:rPr>
            </w:pPr>
            <w:r>
              <w:rPr>
                <w:rFonts w:hint="eastAsia" w:hAnsi="宋体" w:cs="宋体"/>
                <w:color w:val="auto"/>
                <w:szCs w:val="24"/>
                <w:highlight w:val="none"/>
              </w:rPr>
              <w:t>审</w:t>
            </w:r>
          </w:p>
          <w:p w14:paraId="307BAD36">
            <w:pPr>
              <w:pStyle w:val="58"/>
              <w:spacing w:line="360" w:lineRule="auto"/>
              <w:jc w:val="center"/>
              <w:rPr>
                <w:rFonts w:hAnsi="宋体" w:cs="宋体"/>
                <w:color w:val="auto"/>
                <w:szCs w:val="24"/>
                <w:highlight w:val="none"/>
              </w:rPr>
            </w:pPr>
            <w:r>
              <w:rPr>
                <w:rFonts w:hint="eastAsia" w:hAnsi="宋体" w:cs="宋体"/>
                <w:color w:val="auto"/>
                <w:szCs w:val="24"/>
                <w:highlight w:val="none"/>
              </w:rPr>
              <w:t>查</w:t>
            </w:r>
          </w:p>
        </w:tc>
        <w:tc>
          <w:tcPr>
            <w:tcW w:w="622" w:type="dxa"/>
            <w:vMerge w:val="restart"/>
            <w:vAlign w:val="center"/>
          </w:tcPr>
          <w:p w14:paraId="13640665">
            <w:pPr>
              <w:pStyle w:val="58"/>
              <w:adjustRightInd/>
              <w:snapToGrid w:val="0"/>
              <w:jc w:val="center"/>
              <w:rPr>
                <w:rFonts w:hAnsi="宋体" w:cs="宋体"/>
                <w:color w:val="auto"/>
                <w:szCs w:val="24"/>
                <w:highlight w:val="none"/>
              </w:rPr>
            </w:pPr>
            <w:r>
              <w:rPr>
                <w:rFonts w:hint="eastAsia" w:hAnsi="宋体" w:cs="宋体"/>
                <w:color w:val="auto"/>
                <w:szCs w:val="24"/>
                <w:highlight w:val="none"/>
              </w:rPr>
              <w:t>有效性</w:t>
            </w:r>
          </w:p>
        </w:tc>
        <w:tc>
          <w:tcPr>
            <w:tcW w:w="2217" w:type="dxa"/>
            <w:vAlign w:val="center"/>
          </w:tcPr>
          <w:p w14:paraId="65A6CE97">
            <w:pPr>
              <w:pStyle w:val="58"/>
              <w:adjustRightInd/>
              <w:snapToGrid w:val="0"/>
              <w:jc w:val="center"/>
              <w:rPr>
                <w:rFonts w:hAnsi="宋体" w:cs="宋体"/>
                <w:color w:val="auto"/>
                <w:szCs w:val="24"/>
                <w:highlight w:val="none"/>
              </w:rPr>
            </w:pPr>
            <w:r>
              <w:rPr>
                <w:rFonts w:hint="eastAsia" w:hAnsi="宋体" w:cs="宋体"/>
                <w:color w:val="auto"/>
                <w:szCs w:val="24"/>
                <w:highlight w:val="none"/>
              </w:rPr>
              <w:t>供应商名称</w:t>
            </w:r>
          </w:p>
        </w:tc>
        <w:tc>
          <w:tcPr>
            <w:tcW w:w="5092" w:type="dxa"/>
            <w:vAlign w:val="center"/>
          </w:tcPr>
          <w:p w14:paraId="4CC9BB62">
            <w:pPr>
              <w:pStyle w:val="58"/>
              <w:adjustRightInd/>
              <w:snapToGrid w:val="0"/>
              <w:rPr>
                <w:rFonts w:hAnsi="宋体" w:cs="宋体"/>
                <w:color w:val="auto"/>
                <w:szCs w:val="24"/>
                <w:highlight w:val="none"/>
              </w:rPr>
            </w:pPr>
            <w:r>
              <w:rPr>
                <w:rFonts w:hint="eastAsia" w:hAnsi="宋体" w:cs="宋体"/>
                <w:color w:val="auto"/>
                <w:szCs w:val="24"/>
                <w:highlight w:val="none"/>
              </w:rPr>
              <w:t>与营业执照证等证照及签章一致</w:t>
            </w:r>
          </w:p>
        </w:tc>
      </w:tr>
      <w:tr w14:paraId="6366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03" w:type="dxa"/>
            <w:vMerge w:val="continue"/>
            <w:vAlign w:val="center"/>
          </w:tcPr>
          <w:p w14:paraId="4096CC5C">
            <w:pPr>
              <w:pStyle w:val="58"/>
              <w:spacing w:line="360" w:lineRule="auto"/>
              <w:jc w:val="center"/>
              <w:rPr>
                <w:rFonts w:hAnsi="宋体" w:cs="宋体"/>
                <w:color w:val="auto"/>
                <w:szCs w:val="24"/>
                <w:highlight w:val="none"/>
              </w:rPr>
            </w:pPr>
          </w:p>
        </w:tc>
        <w:tc>
          <w:tcPr>
            <w:tcW w:w="898" w:type="dxa"/>
            <w:vMerge w:val="continue"/>
            <w:vAlign w:val="center"/>
          </w:tcPr>
          <w:p w14:paraId="26CD79EB">
            <w:pPr>
              <w:pStyle w:val="58"/>
              <w:spacing w:line="360" w:lineRule="auto"/>
              <w:jc w:val="center"/>
              <w:rPr>
                <w:rFonts w:hAnsi="宋体" w:cs="宋体"/>
                <w:color w:val="auto"/>
                <w:szCs w:val="24"/>
                <w:highlight w:val="none"/>
              </w:rPr>
            </w:pPr>
          </w:p>
        </w:tc>
        <w:tc>
          <w:tcPr>
            <w:tcW w:w="622" w:type="dxa"/>
            <w:vMerge w:val="continue"/>
            <w:vAlign w:val="center"/>
          </w:tcPr>
          <w:p w14:paraId="2896687A">
            <w:pPr>
              <w:pStyle w:val="58"/>
              <w:adjustRightInd/>
              <w:snapToGrid w:val="0"/>
              <w:jc w:val="center"/>
              <w:rPr>
                <w:rFonts w:hAnsi="宋体" w:cs="宋体"/>
                <w:color w:val="auto"/>
                <w:szCs w:val="24"/>
                <w:highlight w:val="none"/>
              </w:rPr>
            </w:pPr>
          </w:p>
        </w:tc>
        <w:tc>
          <w:tcPr>
            <w:tcW w:w="2217" w:type="dxa"/>
            <w:vAlign w:val="center"/>
          </w:tcPr>
          <w:p w14:paraId="1B60EFF9">
            <w:pPr>
              <w:pStyle w:val="58"/>
              <w:adjustRightInd/>
              <w:snapToGrid w:val="0"/>
              <w:jc w:val="center"/>
              <w:rPr>
                <w:rFonts w:hAnsi="宋体" w:cs="宋体"/>
                <w:color w:val="auto"/>
                <w:szCs w:val="24"/>
                <w:highlight w:val="none"/>
              </w:rPr>
            </w:pPr>
            <w:r>
              <w:rPr>
                <w:rFonts w:hint="eastAsia" w:hAnsi="宋体" w:cs="宋体"/>
                <w:color w:val="auto"/>
                <w:szCs w:val="24"/>
                <w:highlight w:val="none"/>
              </w:rPr>
              <w:t>签字或盖章</w:t>
            </w:r>
          </w:p>
        </w:tc>
        <w:tc>
          <w:tcPr>
            <w:tcW w:w="5092" w:type="dxa"/>
            <w:vAlign w:val="center"/>
          </w:tcPr>
          <w:p w14:paraId="26244CFB">
            <w:pPr>
              <w:pStyle w:val="58"/>
              <w:adjustRightInd/>
              <w:snapToGrid w:val="0"/>
              <w:rPr>
                <w:rFonts w:hAnsi="宋体" w:cs="宋体"/>
                <w:color w:val="auto"/>
                <w:szCs w:val="24"/>
                <w:highlight w:val="none"/>
              </w:rPr>
            </w:pPr>
            <w:r>
              <w:rPr>
                <w:rFonts w:hint="eastAsia" w:hAnsi="宋体" w:cs="宋体"/>
                <w:color w:val="auto"/>
                <w:szCs w:val="24"/>
                <w:highlight w:val="none"/>
              </w:rPr>
              <w:t>符合第三章“供应商须知”3.7.4项规定</w:t>
            </w:r>
          </w:p>
        </w:tc>
      </w:tr>
      <w:tr w14:paraId="36A0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61C6B10A">
            <w:pPr>
              <w:pStyle w:val="58"/>
              <w:spacing w:line="360" w:lineRule="auto"/>
              <w:jc w:val="center"/>
              <w:rPr>
                <w:rFonts w:hAnsi="宋体" w:cs="宋体"/>
                <w:color w:val="auto"/>
                <w:szCs w:val="24"/>
                <w:highlight w:val="none"/>
              </w:rPr>
            </w:pPr>
          </w:p>
        </w:tc>
        <w:tc>
          <w:tcPr>
            <w:tcW w:w="898" w:type="dxa"/>
            <w:vMerge w:val="continue"/>
            <w:vAlign w:val="center"/>
          </w:tcPr>
          <w:p w14:paraId="5431F7B4">
            <w:pPr>
              <w:pStyle w:val="58"/>
              <w:spacing w:line="360" w:lineRule="auto"/>
              <w:jc w:val="center"/>
              <w:rPr>
                <w:rFonts w:hAnsi="宋体" w:cs="宋体"/>
                <w:color w:val="auto"/>
                <w:szCs w:val="24"/>
                <w:highlight w:val="none"/>
              </w:rPr>
            </w:pPr>
          </w:p>
        </w:tc>
        <w:tc>
          <w:tcPr>
            <w:tcW w:w="622" w:type="dxa"/>
            <w:vAlign w:val="center"/>
          </w:tcPr>
          <w:p w14:paraId="4B239DFD">
            <w:pPr>
              <w:pStyle w:val="58"/>
              <w:adjustRightInd/>
              <w:snapToGrid w:val="0"/>
              <w:jc w:val="center"/>
              <w:rPr>
                <w:rFonts w:hAnsi="宋体" w:cs="宋体"/>
                <w:color w:val="auto"/>
                <w:szCs w:val="24"/>
                <w:highlight w:val="none"/>
              </w:rPr>
            </w:pPr>
            <w:r>
              <w:rPr>
                <w:rFonts w:hint="eastAsia" w:hAnsi="宋体" w:cs="宋体"/>
                <w:color w:val="auto"/>
                <w:szCs w:val="24"/>
                <w:highlight w:val="none"/>
              </w:rPr>
              <w:t>完整性</w:t>
            </w:r>
          </w:p>
        </w:tc>
        <w:tc>
          <w:tcPr>
            <w:tcW w:w="2217" w:type="dxa"/>
            <w:vAlign w:val="center"/>
          </w:tcPr>
          <w:p w14:paraId="3ADD5901">
            <w:pPr>
              <w:pStyle w:val="58"/>
              <w:adjustRightInd/>
              <w:snapToGrid w:val="0"/>
              <w:jc w:val="center"/>
              <w:rPr>
                <w:rFonts w:hAnsi="宋体" w:cs="宋体"/>
                <w:color w:val="auto"/>
                <w:szCs w:val="24"/>
                <w:highlight w:val="none"/>
              </w:rPr>
            </w:pPr>
            <w:r>
              <w:rPr>
                <w:rFonts w:hint="eastAsia" w:hAnsi="宋体" w:cs="宋体"/>
                <w:color w:val="auto"/>
                <w:szCs w:val="24"/>
                <w:highlight w:val="none"/>
              </w:rPr>
              <w:t>《响应文件》组成</w:t>
            </w:r>
          </w:p>
        </w:tc>
        <w:tc>
          <w:tcPr>
            <w:tcW w:w="5092" w:type="dxa"/>
            <w:vAlign w:val="center"/>
          </w:tcPr>
          <w:p w14:paraId="2686AB4A">
            <w:pPr>
              <w:pStyle w:val="58"/>
              <w:adjustRightInd/>
              <w:snapToGrid w:val="0"/>
              <w:rPr>
                <w:rFonts w:hAnsi="宋体" w:cs="宋体"/>
                <w:color w:val="auto"/>
                <w:szCs w:val="24"/>
                <w:highlight w:val="none"/>
              </w:rPr>
            </w:pPr>
            <w:r>
              <w:rPr>
                <w:rFonts w:hint="eastAsia" w:hAnsi="宋体" w:cs="宋体"/>
                <w:color w:val="auto"/>
                <w:szCs w:val="24"/>
                <w:highlight w:val="none"/>
              </w:rPr>
              <w:t>符合第三章“供应商须知”3.2款规定</w:t>
            </w:r>
          </w:p>
        </w:tc>
      </w:tr>
      <w:tr w14:paraId="55C7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205D2B43">
            <w:pPr>
              <w:pStyle w:val="58"/>
              <w:spacing w:line="360" w:lineRule="auto"/>
              <w:jc w:val="center"/>
              <w:rPr>
                <w:rFonts w:hAnsi="宋体" w:cs="宋体"/>
                <w:color w:val="auto"/>
                <w:szCs w:val="24"/>
                <w:highlight w:val="none"/>
              </w:rPr>
            </w:pPr>
          </w:p>
        </w:tc>
        <w:tc>
          <w:tcPr>
            <w:tcW w:w="898" w:type="dxa"/>
            <w:vMerge w:val="continue"/>
            <w:vAlign w:val="center"/>
          </w:tcPr>
          <w:p w14:paraId="3C11AF23">
            <w:pPr>
              <w:pStyle w:val="58"/>
              <w:spacing w:line="360" w:lineRule="auto"/>
              <w:jc w:val="center"/>
              <w:rPr>
                <w:rFonts w:hAnsi="宋体" w:cs="宋体"/>
                <w:color w:val="auto"/>
                <w:szCs w:val="24"/>
                <w:highlight w:val="none"/>
              </w:rPr>
            </w:pPr>
          </w:p>
        </w:tc>
        <w:tc>
          <w:tcPr>
            <w:tcW w:w="622" w:type="dxa"/>
            <w:vMerge w:val="restart"/>
            <w:vAlign w:val="center"/>
          </w:tcPr>
          <w:p w14:paraId="70DA4075">
            <w:pPr>
              <w:pStyle w:val="58"/>
              <w:snapToGrid w:val="0"/>
              <w:jc w:val="center"/>
              <w:rPr>
                <w:rFonts w:hAnsi="宋体" w:cs="宋体"/>
                <w:color w:val="auto"/>
                <w:szCs w:val="24"/>
                <w:highlight w:val="none"/>
              </w:rPr>
            </w:pPr>
            <w:r>
              <w:rPr>
                <w:rFonts w:hint="eastAsia" w:hAnsi="宋体" w:cs="宋体"/>
                <w:color w:val="auto"/>
                <w:szCs w:val="24"/>
                <w:highlight w:val="none"/>
              </w:rPr>
              <w:t>响应程度</w:t>
            </w:r>
          </w:p>
        </w:tc>
        <w:tc>
          <w:tcPr>
            <w:tcW w:w="2217" w:type="dxa"/>
            <w:vAlign w:val="center"/>
          </w:tcPr>
          <w:p w14:paraId="33E4B084">
            <w:pPr>
              <w:pStyle w:val="58"/>
              <w:adjustRightInd/>
              <w:snapToGrid w:val="0"/>
              <w:jc w:val="center"/>
              <w:rPr>
                <w:rFonts w:hAnsi="宋体" w:cs="宋体"/>
                <w:color w:val="auto"/>
                <w:szCs w:val="24"/>
                <w:highlight w:val="none"/>
              </w:rPr>
            </w:pPr>
            <w:r>
              <w:rPr>
                <w:rFonts w:hint="eastAsia" w:hAnsi="宋体" w:cs="宋体"/>
                <w:color w:val="auto"/>
                <w:szCs w:val="24"/>
                <w:highlight w:val="none"/>
              </w:rPr>
              <w:t>磋商报价</w:t>
            </w:r>
          </w:p>
        </w:tc>
        <w:tc>
          <w:tcPr>
            <w:tcW w:w="5092" w:type="dxa"/>
            <w:vAlign w:val="center"/>
          </w:tcPr>
          <w:p w14:paraId="1C9AF58C">
            <w:pPr>
              <w:pStyle w:val="58"/>
              <w:adjustRightInd/>
              <w:snapToGrid w:val="0"/>
              <w:rPr>
                <w:rFonts w:hAnsi="宋体" w:cs="宋体"/>
                <w:color w:val="auto"/>
                <w:szCs w:val="24"/>
                <w:highlight w:val="none"/>
              </w:rPr>
            </w:pPr>
            <w:r>
              <w:rPr>
                <w:rFonts w:hint="eastAsia" w:hAnsi="宋体" w:cs="宋体"/>
                <w:color w:val="auto"/>
                <w:szCs w:val="24"/>
                <w:highlight w:val="none"/>
              </w:rPr>
              <w:t>符合第二章“采购项目及技术服务要求”1.3款规定</w:t>
            </w:r>
          </w:p>
        </w:tc>
      </w:tr>
      <w:tr w14:paraId="6804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36CC9902">
            <w:pPr>
              <w:pStyle w:val="58"/>
              <w:spacing w:line="360" w:lineRule="auto"/>
              <w:jc w:val="center"/>
              <w:rPr>
                <w:rFonts w:hAnsi="宋体" w:cs="宋体"/>
                <w:color w:val="auto"/>
                <w:szCs w:val="24"/>
                <w:highlight w:val="none"/>
              </w:rPr>
            </w:pPr>
          </w:p>
        </w:tc>
        <w:tc>
          <w:tcPr>
            <w:tcW w:w="898" w:type="dxa"/>
            <w:vMerge w:val="continue"/>
            <w:vAlign w:val="center"/>
          </w:tcPr>
          <w:p w14:paraId="00EF2BE1">
            <w:pPr>
              <w:pStyle w:val="58"/>
              <w:spacing w:line="360" w:lineRule="auto"/>
              <w:jc w:val="center"/>
              <w:rPr>
                <w:rFonts w:hAnsi="宋体" w:cs="宋体"/>
                <w:color w:val="auto"/>
                <w:szCs w:val="24"/>
                <w:highlight w:val="none"/>
              </w:rPr>
            </w:pPr>
          </w:p>
        </w:tc>
        <w:tc>
          <w:tcPr>
            <w:tcW w:w="622" w:type="dxa"/>
            <w:vMerge w:val="continue"/>
            <w:vAlign w:val="center"/>
          </w:tcPr>
          <w:p w14:paraId="345BFF10">
            <w:pPr>
              <w:pStyle w:val="58"/>
              <w:snapToGrid w:val="0"/>
              <w:jc w:val="center"/>
              <w:rPr>
                <w:rFonts w:hAnsi="宋体" w:cs="宋体"/>
                <w:color w:val="auto"/>
                <w:szCs w:val="24"/>
                <w:highlight w:val="none"/>
              </w:rPr>
            </w:pPr>
          </w:p>
        </w:tc>
        <w:tc>
          <w:tcPr>
            <w:tcW w:w="2217" w:type="dxa"/>
            <w:vAlign w:val="center"/>
          </w:tcPr>
          <w:p w14:paraId="602C357F">
            <w:pPr>
              <w:pStyle w:val="58"/>
              <w:adjustRightInd/>
              <w:snapToGrid w:val="0"/>
              <w:jc w:val="center"/>
              <w:rPr>
                <w:rFonts w:hAnsi="宋体" w:cs="宋体"/>
                <w:color w:val="auto"/>
                <w:szCs w:val="24"/>
                <w:highlight w:val="none"/>
              </w:rPr>
            </w:pPr>
            <w:r>
              <w:rPr>
                <w:rFonts w:hint="eastAsia" w:hAnsi="宋体" w:cs="宋体"/>
                <w:color w:val="auto"/>
                <w:szCs w:val="24"/>
                <w:highlight w:val="none"/>
              </w:rPr>
              <w:t>响应内容（范围）</w:t>
            </w:r>
          </w:p>
        </w:tc>
        <w:tc>
          <w:tcPr>
            <w:tcW w:w="5092" w:type="dxa"/>
            <w:vAlign w:val="center"/>
          </w:tcPr>
          <w:p w14:paraId="0282A600">
            <w:pPr>
              <w:pStyle w:val="58"/>
              <w:adjustRightInd/>
              <w:snapToGrid w:val="0"/>
              <w:rPr>
                <w:rFonts w:hAnsi="宋体" w:cs="宋体"/>
                <w:color w:val="auto"/>
                <w:szCs w:val="24"/>
                <w:highlight w:val="none"/>
              </w:rPr>
            </w:pPr>
            <w:r>
              <w:rPr>
                <w:rFonts w:hint="eastAsia" w:hAnsi="宋体" w:cs="宋体"/>
                <w:color w:val="auto"/>
                <w:szCs w:val="24"/>
                <w:highlight w:val="none"/>
              </w:rPr>
              <w:t>符合第二章“采购项目及技术服务要求”第2条规定</w:t>
            </w:r>
          </w:p>
        </w:tc>
      </w:tr>
      <w:tr w14:paraId="720A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728E100B">
            <w:pPr>
              <w:pStyle w:val="58"/>
              <w:spacing w:line="360" w:lineRule="auto"/>
              <w:jc w:val="center"/>
              <w:rPr>
                <w:rFonts w:hAnsi="宋体" w:cs="宋体"/>
                <w:color w:val="auto"/>
                <w:szCs w:val="24"/>
                <w:highlight w:val="none"/>
              </w:rPr>
            </w:pPr>
          </w:p>
        </w:tc>
        <w:tc>
          <w:tcPr>
            <w:tcW w:w="898" w:type="dxa"/>
            <w:vMerge w:val="continue"/>
            <w:vAlign w:val="center"/>
          </w:tcPr>
          <w:p w14:paraId="76E49A5C">
            <w:pPr>
              <w:pStyle w:val="58"/>
              <w:spacing w:line="360" w:lineRule="auto"/>
              <w:jc w:val="center"/>
              <w:rPr>
                <w:rFonts w:hAnsi="宋体" w:cs="宋体"/>
                <w:color w:val="auto"/>
                <w:szCs w:val="24"/>
                <w:highlight w:val="none"/>
              </w:rPr>
            </w:pPr>
          </w:p>
        </w:tc>
        <w:tc>
          <w:tcPr>
            <w:tcW w:w="622" w:type="dxa"/>
            <w:vMerge w:val="continue"/>
            <w:vAlign w:val="center"/>
          </w:tcPr>
          <w:p w14:paraId="202CBCB0">
            <w:pPr>
              <w:pStyle w:val="58"/>
              <w:snapToGrid w:val="0"/>
              <w:jc w:val="center"/>
              <w:rPr>
                <w:rFonts w:hAnsi="宋体" w:cs="宋体"/>
                <w:color w:val="auto"/>
                <w:szCs w:val="24"/>
                <w:highlight w:val="none"/>
              </w:rPr>
            </w:pPr>
          </w:p>
        </w:tc>
        <w:tc>
          <w:tcPr>
            <w:tcW w:w="2217" w:type="dxa"/>
            <w:vAlign w:val="center"/>
          </w:tcPr>
          <w:p w14:paraId="76A32EA7">
            <w:pPr>
              <w:pStyle w:val="58"/>
              <w:adjustRightInd/>
              <w:snapToGrid w:val="0"/>
              <w:jc w:val="center"/>
              <w:rPr>
                <w:rFonts w:hint="eastAsia" w:hAnsi="宋体" w:eastAsia="宋体" w:cs="宋体"/>
                <w:color w:val="auto"/>
                <w:szCs w:val="24"/>
                <w:highlight w:val="none"/>
                <w:lang w:eastAsia="zh-CN"/>
              </w:rPr>
            </w:pPr>
            <w:r>
              <w:rPr>
                <w:rFonts w:hint="eastAsia" w:hAnsi="宋体" w:cs="宋体"/>
                <w:color w:val="auto"/>
                <w:szCs w:val="24"/>
                <w:highlight w:val="none"/>
                <w:lang w:eastAsia="zh-CN"/>
              </w:rPr>
              <w:t>合同履行期限</w:t>
            </w:r>
          </w:p>
        </w:tc>
        <w:tc>
          <w:tcPr>
            <w:tcW w:w="5092" w:type="dxa"/>
            <w:vAlign w:val="center"/>
          </w:tcPr>
          <w:p w14:paraId="01502861">
            <w:pPr>
              <w:pStyle w:val="58"/>
              <w:adjustRightInd/>
              <w:snapToGrid w:val="0"/>
              <w:jc w:val="both"/>
              <w:rPr>
                <w:rFonts w:hAnsi="宋体" w:cs="宋体"/>
                <w:color w:val="auto"/>
                <w:szCs w:val="24"/>
                <w:highlight w:val="none"/>
              </w:rPr>
            </w:pPr>
            <w:r>
              <w:rPr>
                <w:rFonts w:hint="eastAsia" w:hAnsi="宋体" w:cs="宋体"/>
                <w:color w:val="auto"/>
                <w:szCs w:val="24"/>
                <w:highlight w:val="none"/>
              </w:rPr>
              <w:t>符合第二章“采购项目及技术服务要求”1.2款规定</w:t>
            </w:r>
          </w:p>
        </w:tc>
      </w:tr>
      <w:tr w14:paraId="78DE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22453160">
            <w:pPr>
              <w:pStyle w:val="58"/>
              <w:spacing w:line="360" w:lineRule="auto"/>
              <w:jc w:val="center"/>
              <w:rPr>
                <w:rFonts w:hAnsi="宋体" w:cs="宋体"/>
                <w:color w:val="auto"/>
                <w:szCs w:val="24"/>
                <w:highlight w:val="none"/>
              </w:rPr>
            </w:pPr>
          </w:p>
        </w:tc>
        <w:tc>
          <w:tcPr>
            <w:tcW w:w="898" w:type="dxa"/>
            <w:vMerge w:val="continue"/>
            <w:vAlign w:val="center"/>
          </w:tcPr>
          <w:p w14:paraId="3B1E9251">
            <w:pPr>
              <w:pStyle w:val="58"/>
              <w:spacing w:line="360" w:lineRule="auto"/>
              <w:jc w:val="center"/>
              <w:rPr>
                <w:rFonts w:hAnsi="宋体" w:cs="宋体"/>
                <w:color w:val="auto"/>
                <w:szCs w:val="24"/>
                <w:highlight w:val="none"/>
              </w:rPr>
            </w:pPr>
          </w:p>
        </w:tc>
        <w:tc>
          <w:tcPr>
            <w:tcW w:w="622" w:type="dxa"/>
            <w:vMerge w:val="continue"/>
            <w:vAlign w:val="center"/>
          </w:tcPr>
          <w:p w14:paraId="3067FF0E">
            <w:pPr>
              <w:pStyle w:val="58"/>
              <w:snapToGrid w:val="0"/>
              <w:jc w:val="center"/>
              <w:rPr>
                <w:rFonts w:hAnsi="宋体" w:cs="宋体"/>
                <w:color w:val="auto"/>
                <w:szCs w:val="24"/>
                <w:highlight w:val="none"/>
              </w:rPr>
            </w:pPr>
          </w:p>
        </w:tc>
        <w:tc>
          <w:tcPr>
            <w:tcW w:w="2217" w:type="dxa"/>
            <w:vAlign w:val="center"/>
          </w:tcPr>
          <w:p w14:paraId="3EB6EA33">
            <w:pPr>
              <w:pStyle w:val="58"/>
              <w:adjustRightInd/>
              <w:snapToGrid w:val="0"/>
              <w:jc w:val="center"/>
              <w:rPr>
                <w:rFonts w:hAnsi="宋体" w:cs="宋体"/>
                <w:color w:val="auto"/>
                <w:szCs w:val="24"/>
                <w:highlight w:val="none"/>
              </w:rPr>
            </w:pPr>
            <w:r>
              <w:rPr>
                <w:rFonts w:hint="eastAsia" w:hAnsi="宋体" w:cs="宋体"/>
                <w:color w:val="auto"/>
                <w:szCs w:val="24"/>
                <w:highlight w:val="none"/>
              </w:rPr>
              <w:t>技术要求</w:t>
            </w:r>
          </w:p>
        </w:tc>
        <w:tc>
          <w:tcPr>
            <w:tcW w:w="5092" w:type="dxa"/>
            <w:vAlign w:val="center"/>
          </w:tcPr>
          <w:p w14:paraId="1F2E4905">
            <w:pPr>
              <w:pStyle w:val="58"/>
              <w:adjustRightInd/>
              <w:snapToGrid w:val="0"/>
              <w:jc w:val="both"/>
              <w:rPr>
                <w:rFonts w:hint="default" w:hAnsi="宋体" w:eastAsia="宋体" w:cs="宋体"/>
                <w:color w:val="auto"/>
                <w:szCs w:val="24"/>
                <w:highlight w:val="none"/>
                <w:lang w:val="en-US" w:eastAsia="zh-CN"/>
              </w:rPr>
            </w:pPr>
            <w:r>
              <w:rPr>
                <w:rFonts w:hint="eastAsia" w:hAnsi="宋体" w:cs="宋体"/>
                <w:color w:val="auto"/>
                <w:szCs w:val="24"/>
                <w:highlight w:val="none"/>
              </w:rPr>
              <w:t>符合第二章“采购项目及技术服务要求”第2条规定</w:t>
            </w:r>
            <w:r>
              <w:rPr>
                <w:rFonts w:hint="eastAsia" w:hAnsi="宋体" w:cs="宋体"/>
                <w:color w:val="auto"/>
                <w:szCs w:val="24"/>
                <w:highlight w:val="none"/>
                <w:lang w:val="en-US" w:eastAsia="zh-CN"/>
              </w:rPr>
              <w:t>的采购清单内容，有技术要求响应负偏离的，不作废标处理，扣除相应的得分。</w:t>
            </w:r>
          </w:p>
        </w:tc>
      </w:tr>
      <w:tr w14:paraId="4FA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03" w:type="dxa"/>
            <w:vMerge w:val="continue"/>
            <w:vAlign w:val="center"/>
          </w:tcPr>
          <w:p w14:paraId="45728CA4">
            <w:pPr>
              <w:pStyle w:val="58"/>
              <w:spacing w:line="360" w:lineRule="auto"/>
              <w:jc w:val="center"/>
              <w:rPr>
                <w:rFonts w:hAnsi="宋体" w:cs="宋体"/>
                <w:color w:val="auto"/>
                <w:szCs w:val="24"/>
                <w:highlight w:val="none"/>
              </w:rPr>
            </w:pPr>
          </w:p>
        </w:tc>
        <w:tc>
          <w:tcPr>
            <w:tcW w:w="898" w:type="dxa"/>
            <w:vMerge w:val="continue"/>
            <w:vAlign w:val="center"/>
          </w:tcPr>
          <w:p w14:paraId="2823D0A6">
            <w:pPr>
              <w:pStyle w:val="58"/>
              <w:spacing w:line="360" w:lineRule="auto"/>
              <w:jc w:val="center"/>
              <w:rPr>
                <w:rFonts w:hAnsi="宋体" w:cs="宋体"/>
                <w:color w:val="auto"/>
                <w:szCs w:val="24"/>
                <w:highlight w:val="none"/>
              </w:rPr>
            </w:pPr>
          </w:p>
        </w:tc>
        <w:tc>
          <w:tcPr>
            <w:tcW w:w="622" w:type="dxa"/>
            <w:vMerge w:val="continue"/>
            <w:vAlign w:val="center"/>
          </w:tcPr>
          <w:p w14:paraId="4930C4EB">
            <w:pPr>
              <w:pStyle w:val="58"/>
              <w:snapToGrid w:val="0"/>
              <w:jc w:val="center"/>
              <w:rPr>
                <w:rFonts w:hAnsi="宋体" w:cs="宋体"/>
                <w:color w:val="auto"/>
                <w:szCs w:val="24"/>
                <w:highlight w:val="none"/>
              </w:rPr>
            </w:pPr>
          </w:p>
        </w:tc>
        <w:tc>
          <w:tcPr>
            <w:tcW w:w="2217" w:type="dxa"/>
            <w:vAlign w:val="center"/>
          </w:tcPr>
          <w:p w14:paraId="0282415A">
            <w:pPr>
              <w:pStyle w:val="58"/>
              <w:adjustRightInd/>
              <w:snapToGrid w:val="0"/>
              <w:jc w:val="center"/>
              <w:rPr>
                <w:rFonts w:hAnsi="宋体" w:cs="宋体"/>
                <w:color w:val="auto"/>
                <w:szCs w:val="24"/>
                <w:highlight w:val="none"/>
              </w:rPr>
            </w:pPr>
            <w:r>
              <w:rPr>
                <w:rFonts w:hint="eastAsia" w:hAnsi="宋体" w:cs="宋体"/>
                <w:color w:val="auto"/>
                <w:szCs w:val="24"/>
                <w:highlight w:val="none"/>
              </w:rPr>
              <w:t>售后服务</w:t>
            </w:r>
          </w:p>
        </w:tc>
        <w:tc>
          <w:tcPr>
            <w:tcW w:w="5092" w:type="dxa"/>
            <w:vAlign w:val="center"/>
          </w:tcPr>
          <w:p w14:paraId="31C4074F">
            <w:pPr>
              <w:pStyle w:val="58"/>
              <w:adjustRightInd/>
              <w:snapToGrid w:val="0"/>
              <w:rPr>
                <w:rFonts w:hAnsi="宋体" w:cs="宋体"/>
                <w:color w:val="auto"/>
                <w:szCs w:val="24"/>
                <w:highlight w:val="none"/>
              </w:rPr>
            </w:pPr>
            <w:r>
              <w:rPr>
                <w:rFonts w:hint="eastAsia" w:hAnsi="宋体" w:cs="宋体"/>
                <w:color w:val="auto"/>
                <w:szCs w:val="24"/>
                <w:highlight w:val="none"/>
              </w:rPr>
              <w:t>符合第二章“采购项目及技术服务要求”2.8款规定</w:t>
            </w:r>
          </w:p>
        </w:tc>
      </w:tr>
      <w:tr w14:paraId="282A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03" w:type="dxa"/>
            <w:vMerge w:val="continue"/>
            <w:vAlign w:val="center"/>
          </w:tcPr>
          <w:p w14:paraId="4BDE9A23">
            <w:pPr>
              <w:pStyle w:val="58"/>
              <w:spacing w:line="360" w:lineRule="auto"/>
              <w:jc w:val="center"/>
              <w:rPr>
                <w:rFonts w:hAnsi="宋体" w:cs="宋体"/>
                <w:color w:val="auto"/>
                <w:szCs w:val="24"/>
                <w:highlight w:val="none"/>
              </w:rPr>
            </w:pPr>
          </w:p>
        </w:tc>
        <w:tc>
          <w:tcPr>
            <w:tcW w:w="898" w:type="dxa"/>
            <w:vMerge w:val="continue"/>
            <w:vAlign w:val="center"/>
          </w:tcPr>
          <w:p w14:paraId="6D4B4515">
            <w:pPr>
              <w:pStyle w:val="58"/>
              <w:spacing w:line="360" w:lineRule="auto"/>
              <w:jc w:val="center"/>
              <w:rPr>
                <w:rFonts w:hAnsi="宋体" w:cs="宋体"/>
                <w:color w:val="auto"/>
                <w:szCs w:val="24"/>
                <w:highlight w:val="none"/>
              </w:rPr>
            </w:pPr>
          </w:p>
        </w:tc>
        <w:tc>
          <w:tcPr>
            <w:tcW w:w="622" w:type="dxa"/>
            <w:vMerge w:val="continue"/>
            <w:vAlign w:val="center"/>
          </w:tcPr>
          <w:p w14:paraId="1D6915E9">
            <w:pPr>
              <w:pStyle w:val="58"/>
              <w:adjustRightInd/>
              <w:snapToGrid w:val="0"/>
              <w:jc w:val="center"/>
              <w:rPr>
                <w:rFonts w:hAnsi="宋体" w:cs="宋体"/>
                <w:color w:val="auto"/>
                <w:szCs w:val="24"/>
                <w:highlight w:val="none"/>
              </w:rPr>
            </w:pPr>
          </w:p>
        </w:tc>
        <w:tc>
          <w:tcPr>
            <w:tcW w:w="2217" w:type="dxa"/>
            <w:vAlign w:val="center"/>
          </w:tcPr>
          <w:p w14:paraId="6A2631A9">
            <w:pPr>
              <w:pStyle w:val="58"/>
              <w:adjustRightInd/>
              <w:snapToGrid w:val="0"/>
              <w:jc w:val="center"/>
              <w:rPr>
                <w:rFonts w:hAnsi="宋体" w:cs="宋体"/>
                <w:color w:val="auto"/>
                <w:szCs w:val="24"/>
                <w:highlight w:val="none"/>
              </w:rPr>
            </w:pPr>
            <w:r>
              <w:rPr>
                <w:rFonts w:hint="eastAsia" w:hAnsi="宋体" w:cs="宋体"/>
                <w:color w:val="auto"/>
                <w:szCs w:val="24"/>
                <w:highlight w:val="none"/>
              </w:rPr>
              <w:t>响应有效期</w:t>
            </w:r>
          </w:p>
        </w:tc>
        <w:tc>
          <w:tcPr>
            <w:tcW w:w="5092" w:type="dxa"/>
            <w:vAlign w:val="center"/>
          </w:tcPr>
          <w:p w14:paraId="3486FD34">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符合第三章“供应商须知”3.4款规定</w:t>
            </w:r>
          </w:p>
        </w:tc>
      </w:tr>
      <w:tr w14:paraId="5C18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3" w:type="dxa"/>
            <w:vMerge w:val="continue"/>
            <w:vAlign w:val="center"/>
          </w:tcPr>
          <w:p w14:paraId="57B7214F">
            <w:pPr>
              <w:pStyle w:val="58"/>
              <w:spacing w:line="360" w:lineRule="auto"/>
              <w:jc w:val="center"/>
              <w:rPr>
                <w:rFonts w:hAnsi="宋体" w:cs="宋体"/>
                <w:color w:val="auto"/>
                <w:szCs w:val="24"/>
                <w:highlight w:val="none"/>
              </w:rPr>
            </w:pPr>
          </w:p>
        </w:tc>
        <w:tc>
          <w:tcPr>
            <w:tcW w:w="898" w:type="dxa"/>
            <w:vMerge w:val="continue"/>
            <w:vAlign w:val="center"/>
          </w:tcPr>
          <w:p w14:paraId="134A7923">
            <w:pPr>
              <w:pStyle w:val="58"/>
              <w:spacing w:line="360" w:lineRule="auto"/>
              <w:jc w:val="center"/>
              <w:rPr>
                <w:rFonts w:hAnsi="宋体" w:cs="宋体"/>
                <w:color w:val="auto"/>
                <w:szCs w:val="24"/>
                <w:highlight w:val="none"/>
              </w:rPr>
            </w:pPr>
          </w:p>
        </w:tc>
        <w:tc>
          <w:tcPr>
            <w:tcW w:w="622" w:type="dxa"/>
            <w:vMerge w:val="continue"/>
            <w:vAlign w:val="center"/>
          </w:tcPr>
          <w:p w14:paraId="1B963980">
            <w:pPr>
              <w:pStyle w:val="58"/>
              <w:adjustRightInd/>
              <w:snapToGrid w:val="0"/>
              <w:jc w:val="center"/>
              <w:rPr>
                <w:rFonts w:hAnsi="宋体" w:cs="宋体"/>
                <w:color w:val="auto"/>
                <w:szCs w:val="24"/>
                <w:highlight w:val="none"/>
              </w:rPr>
            </w:pPr>
          </w:p>
        </w:tc>
        <w:tc>
          <w:tcPr>
            <w:tcW w:w="2217" w:type="dxa"/>
            <w:vAlign w:val="center"/>
          </w:tcPr>
          <w:p w14:paraId="3B99572A">
            <w:pPr>
              <w:pStyle w:val="58"/>
              <w:adjustRightInd/>
              <w:snapToGrid w:val="0"/>
              <w:jc w:val="center"/>
              <w:rPr>
                <w:rFonts w:hAnsi="宋体" w:cs="宋体"/>
                <w:color w:val="auto"/>
                <w:szCs w:val="24"/>
                <w:highlight w:val="none"/>
              </w:rPr>
            </w:pPr>
            <w:r>
              <w:rPr>
                <w:rFonts w:hint="eastAsia" w:hAnsi="宋体" w:cs="宋体"/>
                <w:color w:val="auto"/>
                <w:szCs w:val="24"/>
                <w:highlight w:val="none"/>
              </w:rPr>
              <w:t>《响应文件》格式</w:t>
            </w:r>
          </w:p>
        </w:tc>
        <w:tc>
          <w:tcPr>
            <w:tcW w:w="5092" w:type="dxa"/>
            <w:vAlign w:val="center"/>
          </w:tcPr>
          <w:p w14:paraId="4D3D532A">
            <w:pPr>
              <w:pStyle w:val="58"/>
              <w:adjustRightInd/>
              <w:snapToGrid w:val="0"/>
              <w:rPr>
                <w:rFonts w:hAnsi="宋体" w:cs="宋体"/>
                <w:color w:val="auto"/>
                <w:szCs w:val="24"/>
                <w:highlight w:val="none"/>
              </w:rPr>
            </w:pPr>
            <w:r>
              <w:rPr>
                <w:rFonts w:hint="eastAsia" w:hAnsi="宋体" w:cs="宋体"/>
                <w:color w:val="auto"/>
                <w:szCs w:val="24"/>
                <w:highlight w:val="none"/>
              </w:rPr>
              <w:t>符合第六章“《响应文件》格式”规定</w:t>
            </w:r>
          </w:p>
        </w:tc>
      </w:tr>
      <w:tr w14:paraId="3A26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03" w:type="dxa"/>
            <w:vMerge w:val="continue"/>
            <w:vAlign w:val="center"/>
          </w:tcPr>
          <w:p w14:paraId="45E3F465">
            <w:pPr>
              <w:pStyle w:val="58"/>
              <w:spacing w:line="360" w:lineRule="auto"/>
              <w:jc w:val="center"/>
              <w:rPr>
                <w:rFonts w:hAnsi="宋体" w:cs="宋体"/>
                <w:color w:val="auto"/>
                <w:szCs w:val="24"/>
                <w:highlight w:val="none"/>
              </w:rPr>
            </w:pPr>
          </w:p>
        </w:tc>
        <w:tc>
          <w:tcPr>
            <w:tcW w:w="898" w:type="dxa"/>
            <w:vMerge w:val="continue"/>
            <w:vAlign w:val="center"/>
          </w:tcPr>
          <w:p w14:paraId="4F819444">
            <w:pPr>
              <w:pStyle w:val="58"/>
              <w:spacing w:line="360" w:lineRule="auto"/>
              <w:jc w:val="center"/>
              <w:rPr>
                <w:rFonts w:hAnsi="宋体" w:cs="宋体"/>
                <w:color w:val="auto"/>
                <w:szCs w:val="24"/>
                <w:highlight w:val="none"/>
              </w:rPr>
            </w:pPr>
          </w:p>
        </w:tc>
        <w:tc>
          <w:tcPr>
            <w:tcW w:w="622" w:type="dxa"/>
            <w:vMerge w:val="continue"/>
            <w:vAlign w:val="center"/>
          </w:tcPr>
          <w:p w14:paraId="4C130004">
            <w:pPr>
              <w:pStyle w:val="58"/>
              <w:adjustRightInd/>
              <w:snapToGrid w:val="0"/>
              <w:jc w:val="center"/>
              <w:rPr>
                <w:rFonts w:hAnsi="宋体" w:cs="宋体"/>
                <w:color w:val="auto"/>
                <w:szCs w:val="24"/>
                <w:highlight w:val="none"/>
              </w:rPr>
            </w:pPr>
          </w:p>
        </w:tc>
        <w:tc>
          <w:tcPr>
            <w:tcW w:w="2217" w:type="dxa"/>
            <w:vAlign w:val="center"/>
          </w:tcPr>
          <w:p w14:paraId="0C86FF57">
            <w:pPr>
              <w:pStyle w:val="58"/>
              <w:adjustRightInd/>
              <w:snapToGrid w:val="0"/>
              <w:jc w:val="center"/>
              <w:rPr>
                <w:rFonts w:hAnsi="宋体" w:cs="宋体"/>
                <w:color w:val="auto"/>
                <w:szCs w:val="24"/>
                <w:highlight w:val="none"/>
              </w:rPr>
            </w:pPr>
            <w:r>
              <w:rPr>
                <w:rFonts w:hint="eastAsia" w:hAnsi="宋体" w:cs="宋体"/>
                <w:color w:val="auto"/>
                <w:highlight w:val="none"/>
              </w:rPr>
              <w:t>付款</w:t>
            </w:r>
          </w:p>
        </w:tc>
        <w:tc>
          <w:tcPr>
            <w:tcW w:w="5092" w:type="dxa"/>
            <w:vAlign w:val="center"/>
          </w:tcPr>
          <w:p w14:paraId="6EF07AF5">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符合第三章“供应商须知”第9条规定</w:t>
            </w:r>
          </w:p>
        </w:tc>
      </w:tr>
      <w:tr w14:paraId="4460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03" w:type="dxa"/>
            <w:vMerge w:val="continue"/>
            <w:vAlign w:val="center"/>
          </w:tcPr>
          <w:p w14:paraId="6F09F5EB">
            <w:pPr>
              <w:pStyle w:val="58"/>
              <w:spacing w:line="360" w:lineRule="auto"/>
              <w:jc w:val="center"/>
              <w:rPr>
                <w:rFonts w:hAnsi="宋体" w:cs="宋体"/>
                <w:color w:val="auto"/>
                <w:szCs w:val="24"/>
                <w:highlight w:val="none"/>
              </w:rPr>
            </w:pPr>
          </w:p>
        </w:tc>
        <w:tc>
          <w:tcPr>
            <w:tcW w:w="898" w:type="dxa"/>
            <w:vMerge w:val="continue"/>
            <w:vAlign w:val="center"/>
          </w:tcPr>
          <w:p w14:paraId="447546E7">
            <w:pPr>
              <w:pStyle w:val="58"/>
              <w:spacing w:line="360" w:lineRule="auto"/>
              <w:jc w:val="center"/>
              <w:rPr>
                <w:rFonts w:hAnsi="宋体" w:cs="宋体"/>
                <w:color w:val="auto"/>
                <w:szCs w:val="24"/>
                <w:highlight w:val="none"/>
              </w:rPr>
            </w:pPr>
          </w:p>
        </w:tc>
        <w:tc>
          <w:tcPr>
            <w:tcW w:w="622" w:type="dxa"/>
            <w:vMerge w:val="continue"/>
            <w:vAlign w:val="center"/>
          </w:tcPr>
          <w:p w14:paraId="1710FFFB">
            <w:pPr>
              <w:pStyle w:val="58"/>
              <w:adjustRightInd/>
              <w:snapToGrid w:val="0"/>
              <w:jc w:val="center"/>
              <w:rPr>
                <w:rFonts w:hAnsi="宋体" w:cs="宋体"/>
                <w:color w:val="auto"/>
                <w:szCs w:val="24"/>
                <w:highlight w:val="none"/>
              </w:rPr>
            </w:pPr>
          </w:p>
        </w:tc>
        <w:tc>
          <w:tcPr>
            <w:tcW w:w="2217" w:type="dxa"/>
            <w:vAlign w:val="center"/>
          </w:tcPr>
          <w:p w14:paraId="31A5D112">
            <w:pPr>
              <w:pStyle w:val="58"/>
              <w:adjustRightInd/>
              <w:snapToGrid w:val="0"/>
              <w:jc w:val="center"/>
              <w:rPr>
                <w:rFonts w:hAnsi="宋体" w:cs="宋体"/>
                <w:color w:val="auto"/>
                <w:highlight w:val="none"/>
              </w:rPr>
            </w:pPr>
            <w:r>
              <w:rPr>
                <w:rFonts w:hint="eastAsia" w:hAnsi="宋体" w:cs="宋体"/>
                <w:color w:val="auto"/>
                <w:highlight w:val="none"/>
              </w:rPr>
              <w:t>偏差描述</w:t>
            </w:r>
          </w:p>
        </w:tc>
        <w:tc>
          <w:tcPr>
            <w:tcW w:w="5092" w:type="dxa"/>
            <w:vAlign w:val="center"/>
          </w:tcPr>
          <w:p w14:paraId="7EE5D31F">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符合第三章“供应商须知”3.7.3项规定</w:t>
            </w:r>
          </w:p>
        </w:tc>
      </w:tr>
      <w:tr w14:paraId="50A3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03" w:type="dxa"/>
            <w:vMerge w:val="continue"/>
            <w:vAlign w:val="center"/>
          </w:tcPr>
          <w:p w14:paraId="42F66396">
            <w:pPr>
              <w:pStyle w:val="58"/>
              <w:spacing w:line="360" w:lineRule="auto"/>
              <w:jc w:val="center"/>
              <w:rPr>
                <w:rFonts w:hAnsi="宋体" w:cs="宋体"/>
                <w:color w:val="auto"/>
                <w:szCs w:val="24"/>
                <w:highlight w:val="none"/>
              </w:rPr>
            </w:pPr>
          </w:p>
        </w:tc>
        <w:tc>
          <w:tcPr>
            <w:tcW w:w="898" w:type="dxa"/>
            <w:vMerge w:val="continue"/>
            <w:vAlign w:val="center"/>
          </w:tcPr>
          <w:p w14:paraId="6935466C">
            <w:pPr>
              <w:pStyle w:val="58"/>
              <w:spacing w:line="360" w:lineRule="auto"/>
              <w:jc w:val="center"/>
              <w:rPr>
                <w:rFonts w:hAnsi="宋体" w:cs="宋体"/>
                <w:color w:val="auto"/>
                <w:szCs w:val="24"/>
                <w:highlight w:val="none"/>
              </w:rPr>
            </w:pPr>
          </w:p>
        </w:tc>
        <w:tc>
          <w:tcPr>
            <w:tcW w:w="622" w:type="dxa"/>
            <w:vMerge w:val="continue"/>
            <w:vAlign w:val="center"/>
          </w:tcPr>
          <w:p w14:paraId="46AB7E65">
            <w:pPr>
              <w:snapToGrid w:val="0"/>
              <w:spacing w:line="240" w:lineRule="auto"/>
              <w:jc w:val="center"/>
              <w:rPr>
                <w:rFonts w:ascii="宋体" w:hAnsi="宋体" w:cs="宋体"/>
                <w:color w:val="auto"/>
                <w:sz w:val="24"/>
                <w:highlight w:val="none"/>
              </w:rPr>
            </w:pPr>
          </w:p>
        </w:tc>
        <w:tc>
          <w:tcPr>
            <w:tcW w:w="2217" w:type="dxa"/>
            <w:vAlign w:val="center"/>
          </w:tcPr>
          <w:p w14:paraId="4BCBA362">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《磋商文件》总体响应</w:t>
            </w:r>
          </w:p>
        </w:tc>
        <w:tc>
          <w:tcPr>
            <w:tcW w:w="5092" w:type="dxa"/>
            <w:vAlign w:val="center"/>
          </w:tcPr>
          <w:p w14:paraId="2D2AA693">
            <w:pPr>
              <w:autoSpaceDE w:val="0"/>
              <w:autoSpaceDN w:val="0"/>
              <w:snapToGrid w:val="0"/>
              <w:spacing w:line="240" w:lineRule="auto"/>
              <w:rPr>
                <w:rFonts w:ascii="宋体" w:hAnsi="宋体" w:cs="宋体"/>
                <w:color w:val="auto"/>
                <w:sz w:val="24"/>
                <w:highlight w:val="none"/>
              </w:rPr>
            </w:pPr>
            <w:r>
              <w:rPr>
                <w:rFonts w:hint="eastAsia" w:ascii="宋体" w:hAnsi="宋体" w:cs="宋体"/>
                <w:color w:val="auto"/>
                <w:sz w:val="24"/>
                <w:highlight w:val="none"/>
              </w:rPr>
              <w:t>符合第三章“供应商须知”1.3项规定</w:t>
            </w:r>
          </w:p>
        </w:tc>
      </w:tr>
      <w:tr w14:paraId="7127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03" w:type="dxa"/>
            <w:vAlign w:val="center"/>
          </w:tcPr>
          <w:p w14:paraId="1146D89F">
            <w:pPr>
              <w:pStyle w:val="58"/>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2.1.3</w:t>
            </w:r>
          </w:p>
        </w:tc>
        <w:tc>
          <w:tcPr>
            <w:tcW w:w="898" w:type="dxa"/>
            <w:vAlign w:val="center"/>
          </w:tcPr>
          <w:p w14:paraId="2D17B396">
            <w:pPr>
              <w:pStyle w:val="58"/>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详细评审</w:t>
            </w:r>
          </w:p>
        </w:tc>
        <w:tc>
          <w:tcPr>
            <w:tcW w:w="2839" w:type="dxa"/>
            <w:gridSpan w:val="2"/>
            <w:vAlign w:val="center"/>
          </w:tcPr>
          <w:p w14:paraId="4F64CE4E">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中小企业声明函</w:t>
            </w:r>
          </w:p>
        </w:tc>
        <w:tc>
          <w:tcPr>
            <w:tcW w:w="5092" w:type="dxa"/>
            <w:vAlign w:val="center"/>
          </w:tcPr>
          <w:p w14:paraId="64DE8A7D">
            <w:pPr>
              <w:autoSpaceDE w:val="0"/>
              <w:autoSpaceDN w:val="0"/>
              <w:snapToGrid w:val="0"/>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如有，须符合政府采购促进中小企业发展管理办法以及磋商文件的有关规定，如声明函不实，做废标处理；如无中小企业声明函，本项通过。</w:t>
            </w:r>
          </w:p>
        </w:tc>
      </w:tr>
    </w:tbl>
    <w:p w14:paraId="490616A9">
      <w:pPr>
        <w:spacing w:line="500" w:lineRule="exact"/>
        <w:ind w:firstLine="419"/>
        <w:jc w:val="left"/>
        <w:rPr>
          <w:rFonts w:ascii="宋体" w:hAnsi="宋体" w:cs="宋体"/>
          <w:b/>
          <w:color w:val="auto"/>
          <w:sz w:val="28"/>
          <w:szCs w:val="28"/>
          <w:highlight w:val="none"/>
        </w:rPr>
      </w:pPr>
      <w:r>
        <w:rPr>
          <w:rFonts w:hint="eastAsia" w:ascii="宋体" w:hAnsi="宋体" w:cs="宋体"/>
          <w:b/>
          <w:bCs/>
          <w:color w:val="auto"/>
          <w:sz w:val="28"/>
          <w:szCs w:val="28"/>
          <w:highlight w:val="none"/>
          <w:lang w:val="zh-CN"/>
        </w:rPr>
        <w:br w:type="page"/>
      </w:r>
      <w:r>
        <w:rPr>
          <w:rFonts w:hint="eastAsia" w:ascii="宋体" w:hAnsi="宋体" w:cs="宋体"/>
          <w:b/>
          <w:color w:val="auto"/>
          <w:sz w:val="28"/>
          <w:szCs w:val="28"/>
          <w:highlight w:val="none"/>
        </w:rPr>
        <w:t xml:space="preserve">评审办法前附表-----分值构成与评分标准 </w:t>
      </w:r>
    </w:p>
    <w:tbl>
      <w:tblPr>
        <w:tblStyle w:val="7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1"/>
        <w:gridCol w:w="1105"/>
        <w:gridCol w:w="7383"/>
      </w:tblGrid>
      <w:tr w14:paraId="2CEF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196" w:type="dxa"/>
            <w:gridSpan w:val="2"/>
            <w:shd w:val="clear" w:color="auto" w:fill="FEFEFE"/>
            <w:vAlign w:val="center"/>
          </w:tcPr>
          <w:p w14:paraId="0B7FCC37">
            <w:pPr>
              <w:widowControl w:val="0"/>
              <w:kinsoku w:val="0"/>
              <w:autoSpaceDE w:val="0"/>
              <w:autoSpaceDN w:val="0"/>
              <w:adjustRightInd w:val="0"/>
              <w:snapToGrid w:val="0"/>
              <w:spacing w:before="121" w:line="360" w:lineRule="auto"/>
              <w:ind w:left="446"/>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14:textOutline w14:w="4354" w14:cap="flat" w14:cmpd="sng">
                  <w14:solidFill>
                    <w14:srgbClr w14:val="000000"/>
                  </w14:solidFill>
                  <w14:prstDash w14:val="solid"/>
                  <w14:miter w14:val="0"/>
                </w14:textOutline>
              </w:rPr>
              <w:t>条款内容</w:t>
            </w:r>
          </w:p>
        </w:tc>
        <w:tc>
          <w:tcPr>
            <w:tcW w:w="7383" w:type="dxa"/>
            <w:shd w:val="clear" w:color="auto" w:fill="FEFEFE"/>
            <w:vAlign w:val="center"/>
          </w:tcPr>
          <w:p w14:paraId="2FC96A1B">
            <w:pPr>
              <w:widowControl w:val="0"/>
              <w:kinsoku w:val="0"/>
              <w:autoSpaceDE w:val="0"/>
              <w:autoSpaceDN w:val="0"/>
              <w:adjustRightInd w:val="0"/>
              <w:snapToGrid w:val="0"/>
              <w:spacing w:before="121" w:line="360" w:lineRule="auto"/>
              <w:ind w:left="3174"/>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14:textOutline w14:w="4354" w14:cap="flat" w14:cmpd="sng">
                  <w14:solidFill>
                    <w14:srgbClr w14:val="000000"/>
                  </w14:solidFill>
                  <w14:prstDash w14:val="solid"/>
                  <w14:miter w14:val="0"/>
                </w14:textOutline>
              </w:rPr>
              <w:t>编列内容</w:t>
            </w:r>
          </w:p>
        </w:tc>
      </w:tr>
      <w:tr w14:paraId="482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196" w:type="dxa"/>
            <w:gridSpan w:val="2"/>
            <w:shd w:val="clear" w:color="auto" w:fill="FEFEFE"/>
            <w:vAlign w:val="center"/>
          </w:tcPr>
          <w:p w14:paraId="548C0845">
            <w:pPr>
              <w:widowControl w:val="0"/>
              <w:kinsoku w:val="0"/>
              <w:autoSpaceDE w:val="0"/>
              <w:autoSpaceDN w:val="0"/>
              <w:adjustRightInd w:val="0"/>
              <w:snapToGrid w:val="0"/>
              <w:spacing w:before="188" w:line="360" w:lineRule="auto"/>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分值构成</w:t>
            </w:r>
            <w:r>
              <w:rPr>
                <w:rFonts w:hint="eastAsia" w:ascii="宋体" w:hAnsi="宋体" w:eastAsia="宋体" w:cs="宋体"/>
                <w:snapToGrid w:val="0"/>
                <w:color w:val="auto"/>
                <w:spacing w:val="-9"/>
                <w:kern w:val="0"/>
                <w:sz w:val="24"/>
                <w:szCs w:val="24"/>
                <w:highlight w:val="none"/>
                <w:lang w:val="en-US" w:eastAsia="en-US" w:bidi="ar-SA"/>
              </w:rPr>
              <w:t>（总分</w:t>
            </w:r>
            <w:r>
              <w:rPr>
                <w:rFonts w:hint="eastAsia" w:ascii="宋体" w:hAnsi="宋体" w:eastAsia="宋体" w:cs="宋体"/>
                <w:snapToGrid w:val="0"/>
                <w:color w:val="auto"/>
                <w:spacing w:val="-19"/>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100</w:t>
            </w:r>
            <w:r>
              <w:rPr>
                <w:rFonts w:hint="eastAsia" w:ascii="宋体" w:hAnsi="宋体" w:eastAsia="宋体" w:cs="宋体"/>
                <w:snapToGrid w:val="0"/>
                <w:color w:val="auto"/>
                <w:spacing w:val="-48"/>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分）</w:t>
            </w:r>
          </w:p>
        </w:tc>
        <w:tc>
          <w:tcPr>
            <w:tcW w:w="7383" w:type="dxa"/>
            <w:shd w:val="clear" w:color="auto" w:fill="FEFEFE"/>
            <w:vAlign w:val="center"/>
          </w:tcPr>
          <w:p w14:paraId="20731B64">
            <w:pPr>
              <w:pStyle w:val="30"/>
              <w:ind w:left="0" w:leftChars="0" w:firstLine="240" w:firstLineChars="100"/>
              <w:rPr>
                <w:rFonts w:hint="eastAsia"/>
                <w:color w:val="auto"/>
                <w:sz w:val="24"/>
                <w:szCs w:val="24"/>
                <w:highlight w:val="none"/>
                <w:lang w:val="en-US" w:eastAsia="en-US"/>
              </w:rPr>
            </w:pPr>
            <w:r>
              <w:rPr>
                <w:rFonts w:hint="eastAsia"/>
                <w:color w:val="auto"/>
                <w:sz w:val="24"/>
                <w:szCs w:val="24"/>
                <w:highlight w:val="none"/>
                <w:lang w:val="en-US" w:eastAsia="en-US"/>
              </w:rPr>
              <w:t>价格： 30分</w:t>
            </w:r>
          </w:p>
          <w:p w14:paraId="3646E89E">
            <w:pPr>
              <w:pStyle w:val="30"/>
              <w:rPr>
                <w:rFonts w:hint="eastAsia"/>
                <w:color w:val="auto"/>
                <w:sz w:val="24"/>
                <w:szCs w:val="24"/>
                <w:highlight w:val="none"/>
                <w:lang w:val="en-US" w:eastAsia="en-US"/>
              </w:rPr>
            </w:pPr>
            <w:r>
              <w:rPr>
                <w:rFonts w:hint="eastAsia"/>
                <w:color w:val="auto"/>
                <w:sz w:val="24"/>
                <w:szCs w:val="24"/>
                <w:highlight w:val="none"/>
                <w:lang w:val="en-US" w:eastAsia="en-US"/>
              </w:rPr>
              <w:t>商务部分：</w:t>
            </w:r>
            <w:r>
              <w:rPr>
                <w:rFonts w:hint="eastAsia"/>
                <w:color w:val="auto"/>
                <w:sz w:val="24"/>
                <w:szCs w:val="24"/>
                <w:highlight w:val="none"/>
                <w:lang w:val="en-US" w:eastAsia="zh-CN"/>
              </w:rPr>
              <w:t>60</w:t>
            </w:r>
            <w:r>
              <w:rPr>
                <w:rFonts w:hint="eastAsia"/>
                <w:color w:val="auto"/>
                <w:sz w:val="24"/>
                <w:szCs w:val="24"/>
                <w:highlight w:val="none"/>
                <w:lang w:val="en-US" w:eastAsia="en-US"/>
              </w:rPr>
              <w:t>分</w:t>
            </w:r>
          </w:p>
          <w:p w14:paraId="3F2EA473">
            <w:pPr>
              <w:pStyle w:val="30"/>
              <w:rPr>
                <w:rFonts w:hint="eastAsia"/>
                <w:color w:val="auto"/>
                <w:highlight w:val="none"/>
                <w:lang w:val="en-US" w:eastAsia="en-US"/>
              </w:rPr>
            </w:pPr>
            <w:r>
              <w:rPr>
                <w:rFonts w:hint="eastAsia"/>
                <w:color w:val="auto"/>
                <w:sz w:val="24"/>
                <w:szCs w:val="24"/>
                <w:highlight w:val="none"/>
                <w:lang w:val="en-US" w:eastAsia="en-US"/>
              </w:rPr>
              <w:t>技术部分：</w:t>
            </w:r>
            <w:r>
              <w:rPr>
                <w:rFonts w:hint="eastAsia"/>
                <w:color w:val="auto"/>
                <w:sz w:val="24"/>
                <w:szCs w:val="24"/>
                <w:highlight w:val="none"/>
                <w:lang w:val="en-US" w:eastAsia="zh-CN"/>
              </w:rPr>
              <w:t>10</w:t>
            </w:r>
            <w:r>
              <w:rPr>
                <w:rFonts w:hint="eastAsia"/>
                <w:color w:val="auto"/>
                <w:sz w:val="24"/>
                <w:szCs w:val="24"/>
                <w:highlight w:val="none"/>
                <w:lang w:val="en-US" w:eastAsia="en-US"/>
              </w:rPr>
              <w:t>分</w:t>
            </w:r>
          </w:p>
        </w:tc>
      </w:tr>
      <w:tr w14:paraId="02FC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196" w:type="dxa"/>
            <w:gridSpan w:val="2"/>
            <w:shd w:val="clear" w:color="auto" w:fill="FEFEFE"/>
            <w:vAlign w:val="center"/>
          </w:tcPr>
          <w:p w14:paraId="2E7584BE">
            <w:pPr>
              <w:widowControl w:val="0"/>
              <w:kinsoku w:val="0"/>
              <w:autoSpaceDE w:val="0"/>
              <w:autoSpaceDN w:val="0"/>
              <w:adjustRightInd w:val="0"/>
              <w:snapToGrid w:val="0"/>
              <w:spacing w:before="154" w:line="360" w:lineRule="auto"/>
              <w:ind w:left="437"/>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14:textOutline w14:w="4354" w14:cap="flat" w14:cmpd="sng">
                  <w14:solidFill>
                    <w14:srgbClr w14:val="000000"/>
                  </w14:solidFill>
                  <w14:prstDash w14:val="solid"/>
                  <w14:miter w14:val="0"/>
                </w14:textOutline>
              </w:rPr>
              <w:t>评分因素</w:t>
            </w:r>
          </w:p>
        </w:tc>
        <w:tc>
          <w:tcPr>
            <w:tcW w:w="7383" w:type="dxa"/>
            <w:shd w:val="clear" w:color="auto" w:fill="FEFEFE"/>
            <w:vAlign w:val="center"/>
          </w:tcPr>
          <w:p w14:paraId="23DD3EFE">
            <w:pPr>
              <w:widowControl w:val="0"/>
              <w:kinsoku w:val="0"/>
              <w:autoSpaceDE w:val="0"/>
              <w:autoSpaceDN w:val="0"/>
              <w:adjustRightInd w:val="0"/>
              <w:snapToGrid w:val="0"/>
              <w:spacing w:before="153" w:line="360" w:lineRule="auto"/>
              <w:ind w:left="3171"/>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14:textOutline w14:w="4354" w14:cap="flat" w14:cmpd="sng">
                  <w14:solidFill>
                    <w14:srgbClr w14:val="000000"/>
                  </w14:solidFill>
                  <w14:prstDash w14:val="solid"/>
                  <w14:miter w14:val="0"/>
                </w14:textOutline>
              </w:rPr>
              <w:t>评分标准</w:t>
            </w:r>
          </w:p>
        </w:tc>
      </w:tr>
      <w:tr w14:paraId="1ECB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1091" w:type="dxa"/>
            <w:shd w:val="clear" w:color="auto" w:fill="FEFEFE"/>
            <w:vAlign w:val="center"/>
          </w:tcPr>
          <w:p w14:paraId="6CB4050C">
            <w:pPr>
              <w:widowControl w:val="0"/>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auto"/>
                <w:spacing w:val="-3"/>
                <w:kern w:val="0"/>
                <w:sz w:val="24"/>
                <w:szCs w:val="24"/>
                <w:highlight w:val="none"/>
                <w:lang w:val="en-US" w:eastAsia="en-US" w:bidi="ar-SA"/>
              </w:rPr>
            </w:pPr>
          </w:p>
          <w:p w14:paraId="3269B5CB">
            <w:pPr>
              <w:widowControl w:val="0"/>
              <w:kinsoku w:val="0"/>
              <w:autoSpaceDE w:val="0"/>
              <w:autoSpaceDN w:val="0"/>
              <w:adjustRightInd w:val="0"/>
              <w:snapToGrid w:val="0"/>
              <w:spacing w:before="78" w:line="360" w:lineRule="auto"/>
              <w:ind w:left="207"/>
              <w:jc w:val="center"/>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价格</w:t>
            </w:r>
          </w:p>
          <w:p w14:paraId="79379735">
            <w:pPr>
              <w:widowControl w:val="0"/>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auto"/>
                <w:spacing w:val="-3"/>
                <w:kern w:val="0"/>
                <w:sz w:val="24"/>
                <w:szCs w:val="24"/>
                <w:highlight w:val="none"/>
                <w:lang w:val="en-US" w:eastAsia="en-US" w:bidi="ar-SA"/>
              </w:rPr>
            </w:pPr>
          </w:p>
          <w:p w14:paraId="62A19FCD">
            <w:pPr>
              <w:widowControl w:val="0"/>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w:t>
            </w:r>
            <w:r>
              <w:rPr>
                <w:rFonts w:hint="eastAsia" w:ascii="宋体" w:hAnsi="宋体" w:eastAsia="宋体" w:cs="宋体"/>
                <w:snapToGrid w:val="0"/>
                <w:color w:val="auto"/>
                <w:spacing w:val="-3"/>
                <w:kern w:val="0"/>
                <w:sz w:val="24"/>
                <w:szCs w:val="24"/>
                <w:highlight w:val="none"/>
                <w:lang w:val="en-US" w:eastAsia="zh-CN" w:bidi="ar-SA"/>
              </w:rPr>
              <w:t>30</w:t>
            </w:r>
            <w:r>
              <w:rPr>
                <w:rFonts w:hint="eastAsia" w:ascii="宋体" w:hAnsi="宋体" w:eastAsia="宋体" w:cs="宋体"/>
                <w:snapToGrid w:val="0"/>
                <w:color w:val="auto"/>
                <w:spacing w:val="-3"/>
                <w:kern w:val="0"/>
                <w:sz w:val="24"/>
                <w:szCs w:val="24"/>
                <w:highlight w:val="none"/>
                <w:lang w:val="en-US" w:eastAsia="en-US" w:bidi="ar-SA"/>
              </w:rPr>
              <w:t>分）</w:t>
            </w:r>
          </w:p>
        </w:tc>
        <w:tc>
          <w:tcPr>
            <w:tcW w:w="1105" w:type="dxa"/>
            <w:shd w:val="clear" w:color="auto" w:fill="FEFEFE"/>
            <w:vAlign w:val="center"/>
          </w:tcPr>
          <w:p w14:paraId="4DB75CC3">
            <w:pPr>
              <w:widowControl w:val="0"/>
              <w:kinsoku w:val="0"/>
              <w:autoSpaceDE w:val="0"/>
              <w:autoSpaceDN w:val="0"/>
              <w:adjustRightInd w:val="0"/>
              <w:snapToGrid w:val="0"/>
              <w:spacing w:before="78" w:line="360" w:lineRule="auto"/>
              <w:ind w:firstLine="236" w:firstLineChars="100"/>
              <w:jc w:val="both"/>
              <w:textAlignment w:val="baseline"/>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评标基</w:t>
            </w:r>
          </w:p>
          <w:p w14:paraId="1F9E77CC">
            <w:pPr>
              <w:widowControl w:val="0"/>
              <w:kinsoku w:val="0"/>
              <w:autoSpaceDE w:val="0"/>
              <w:autoSpaceDN w:val="0"/>
              <w:adjustRightInd w:val="0"/>
              <w:snapToGrid w:val="0"/>
              <w:spacing w:before="78" w:line="360" w:lineRule="auto"/>
              <w:ind w:left="207"/>
              <w:jc w:val="center"/>
              <w:textAlignment w:val="baseline"/>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准值计</w:t>
            </w:r>
          </w:p>
          <w:p w14:paraId="14537D2B">
            <w:pPr>
              <w:widowControl w:val="0"/>
              <w:kinsoku w:val="0"/>
              <w:autoSpaceDE w:val="0"/>
              <w:autoSpaceDN w:val="0"/>
              <w:adjustRightInd w:val="0"/>
              <w:snapToGrid w:val="0"/>
              <w:spacing w:before="78" w:line="360" w:lineRule="auto"/>
              <w:ind w:left="207"/>
              <w:jc w:val="center"/>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color w:val="auto"/>
                <w:spacing w:val="-2"/>
                <w:kern w:val="2"/>
                <w:sz w:val="24"/>
                <w:szCs w:val="24"/>
                <w:highlight w:val="none"/>
              </w:rPr>
              <w:t>算</w:t>
            </w:r>
            <w:r>
              <w:rPr>
                <w:rFonts w:hint="eastAsia" w:ascii="宋体" w:hAnsi="宋体" w:eastAsia="宋体" w:cs="宋体"/>
                <w:color w:val="auto"/>
                <w:spacing w:val="-6"/>
                <w:kern w:val="2"/>
                <w:sz w:val="24"/>
                <w:szCs w:val="24"/>
                <w:highlight w:val="none"/>
              </w:rPr>
              <w:t>方法</w:t>
            </w:r>
          </w:p>
        </w:tc>
        <w:tc>
          <w:tcPr>
            <w:tcW w:w="7383" w:type="dxa"/>
            <w:shd w:val="clear" w:color="auto" w:fill="FEFEFE"/>
            <w:vAlign w:val="center"/>
          </w:tcPr>
          <w:p w14:paraId="74DE364A">
            <w:pPr>
              <w:widowControl/>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cs="宋体"/>
                <w:b w:val="0"/>
                <w:bCs w:val="0"/>
                <w:color w:val="auto"/>
                <w:sz w:val="24"/>
                <w:szCs w:val="24"/>
                <w:highlight w:val="none"/>
                <w:lang w:val="en-US" w:eastAsia="zh-CN" w:bidi="ar"/>
              </w:rPr>
              <w:t>投标报价的评分</w:t>
            </w:r>
            <w:r>
              <w:rPr>
                <w:rFonts w:hint="eastAsia" w:ascii="宋体" w:hAnsi="宋体" w:eastAsia="宋体" w:cs="宋体"/>
                <w:b w:val="0"/>
                <w:bCs w:val="0"/>
                <w:color w:val="auto"/>
                <w:sz w:val="24"/>
                <w:szCs w:val="24"/>
                <w:highlight w:val="none"/>
                <w:lang w:bidi="ar"/>
              </w:rPr>
              <w:t>采用低价优先法计算，即满足磋商文件要求且最后报价最低的供应商的价格</w:t>
            </w:r>
            <w:r>
              <w:rPr>
                <w:rFonts w:hint="eastAsia" w:ascii="宋体" w:hAnsi="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对符合政府采购促进中小企业发展管理办法的投标报价给予20%的扣除，用扣除后的价格参与评审。）</w:t>
            </w:r>
            <w:r>
              <w:rPr>
                <w:rFonts w:hint="eastAsia" w:ascii="宋体" w:hAnsi="宋体" w:eastAsia="宋体" w:cs="宋体"/>
                <w:b w:val="0"/>
                <w:bCs w:val="0"/>
                <w:color w:val="auto"/>
                <w:sz w:val="24"/>
                <w:szCs w:val="24"/>
                <w:highlight w:val="none"/>
                <w:lang w:bidi="ar"/>
              </w:rPr>
              <w:t>为磋商基准价，其价格分为满分</w:t>
            </w:r>
            <w:r>
              <w:rPr>
                <w:rFonts w:hint="eastAsia" w:ascii="宋体" w:hAnsi="宋体" w:cs="宋体"/>
                <w:b w:val="0"/>
                <w:bCs w:val="0"/>
                <w:color w:val="auto"/>
                <w:sz w:val="24"/>
                <w:szCs w:val="24"/>
                <w:highlight w:val="none"/>
                <w:lang w:val="en-US" w:eastAsia="zh-CN" w:bidi="ar"/>
              </w:rPr>
              <w:t>30</w:t>
            </w:r>
            <w:r>
              <w:rPr>
                <w:rFonts w:hint="eastAsia" w:ascii="宋体" w:hAnsi="宋体" w:eastAsia="宋体" w:cs="宋体"/>
                <w:b w:val="0"/>
                <w:bCs w:val="0"/>
                <w:color w:val="auto"/>
                <w:sz w:val="24"/>
                <w:szCs w:val="24"/>
                <w:highlight w:val="none"/>
                <w:lang w:val="en-US" w:eastAsia="zh-CN" w:bidi="ar"/>
              </w:rPr>
              <w:t>分</w:t>
            </w:r>
            <w:r>
              <w:rPr>
                <w:rFonts w:hint="eastAsia" w:ascii="宋体" w:hAnsi="宋体" w:eastAsia="宋体" w:cs="宋体"/>
                <w:b w:val="0"/>
                <w:bCs w:val="0"/>
                <w:color w:val="auto"/>
                <w:sz w:val="24"/>
                <w:szCs w:val="24"/>
                <w:highlight w:val="none"/>
                <w:lang w:bidi="ar"/>
              </w:rPr>
              <w:t>。</w:t>
            </w:r>
          </w:p>
          <w:p w14:paraId="65E90A3E">
            <w:pPr>
              <w:widowControl/>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2、其他供应商的价格分统一按照下列公式计算：</w:t>
            </w:r>
          </w:p>
          <w:p w14:paraId="3C746BB6">
            <w:pPr>
              <w:widowControl/>
              <w:spacing w:after="0" w:line="360" w:lineRule="auto"/>
              <w:jc w:val="left"/>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磋商报价得分=(磋商基准价／最后磋商报价)×</w:t>
            </w:r>
            <w:r>
              <w:rPr>
                <w:rFonts w:hint="eastAsia" w:ascii="宋体" w:hAnsi="宋体" w:cs="宋体"/>
                <w:b w:val="0"/>
                <w:bCs w:val="0"/>
                <w:color w:val="auto"/>
                <w:sz w:val="24"/>
                <w:szCs w:val="24"/>
                <w:highlight w:val="none"/>
                <w:lang w:val="en-US" w:eastAsia="zh-CN" w:bidi="ar"/>
              </w:rPr>
              <w:t>30</w:t>
            </w:r>
            <w:r>
              <w:rPr>
                <w:rFonts w:hint="eastAsia" w:ascii="宋体" w:hAnsi="宋体" w:eastAsia="宋体" w:cs="宋体"/>
                <w:b w:val="0"/>
                <w:bCs w:val="0"/>
                <w:color w:val="auto"/>
                <w:sz w:val="24"/>
                <w:szCs w:val="24"/>
                <w:highlight w:val="none"/>
                <w:lang w:bidi="ar"/>
              </w:rPr>
              <w:t>。</w:t>
            </w:r>
          </w:p>
          <w:p w14:paraId="3EAB91CB">
            <w:pPr>
              <w:widowControl/>
              <w:spacing w:after="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6160793C">
            <w:pPr>
              <w:widowControl/>
              <w:spacing w:after="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1、为防范供应商恶意低价中标、成交。对于供应商成交后不履约且中标成交供应商报价比预算价低30%以上的，将视同恶意低价中标成交，扰乱采购活动，将对其违规违法行为进行处理。(安财购[2021]24 号文件规定)</w:t>
            </w:r>
          </w:p>
          <w:p w14:paraId="3C091DC5">
            <w:pPr>
              <w:pStyle w:val="30"/>
              <w:spacing w:line="360" w:lineRule="auto"/>
              <w:ind w:left="0" w:leftChars="0" w:firstLine="0" w:firstLineChars="0"/>
              <w:rPr>
                <w:rFonts w:hint="eastAsia"/>
                <w:color w:val="auto"/>
                <w:highlight w:val="none"/>
                <w:lang w:val="en-US" w:eastAsia="en-US"/>
              </w:rPr>
            </w:pPr>
            <w:r>
              <w:rPr>
                <w:rFonts w:hint="eastAsia" w:ascii="宋体" w:hAnsi="宋体"/>
                <w:b w:val="0"/>
                <w:bCs w:val="0"/>
                <w:color w:val="auto"/>
                <w:sz w:val="24"/>
                <w:szCs w:val="24"/>
                <w:highlight w:val="none"/>
              </w:rPr>
              <w:t>2、若</w:t>
            </w:r>
            <w:r>
              <w:rPr>
                <w:rFonts w:hint="eastAsia" w:ascii="宋体" w:hAnsi="宋体"/>
                <w:b w:val="0"/>
                <w:bCs w:val="0"/>
                <w:color w:val="auto"/>
                <w:sz w:val="24"/>
                <w:szCs w:val="24"/>
                <w:highlight w:val="none"/>
                <w:lang w:val="en-US" w:eastAsia="zh-CN"/>
              </w:rPr>
              <w:t>磋商小组</w:t>
            </w:r>
            <w:r>
              <w:rPr>
                <w:rFonts w:hint="eastAsia" w:ascii="宋体" w:hAnsi="宋体"/>
                <w:b w:val="0"/>
                <w:bCs w:val="0"/>
                <w:color w:val="auto"/>
                <w:sz w:val="24"/>
                <w:szCs w:val="24"/>
                <w:highlight w:val="none"/>
              </w:rPr>
              <w:t>认为供应商的报价明显低于</w:t>
            </w:r>
            <w:r>
              <w:rPr>
                <w:rFonts w:hint="eastAsia" w:ascii="宋体" w:hAnsi="宋体"/>
                <w:b w:val="0"/>
                <w:bCs w:val="0"/>
                <w:color w:val="auto"/>
                <w:sz w:val="24"/>
                <w:szCs w:val="24"/>
                <w:highlight w:val="none"/>
                <w:lang w:val="en-US" w:eastAsia="zh-CN"/>
              </w:rPr>
              <w:t>其他投标人</w:t>
            </w:r>
            <w:r>
              <w:rPr>
                <w:rFonts w:hint="eastAsia" w:ascii="宋体" w:hAnsi="宋体"/>
                <w:b w:val="0"/>
                <w:bCs w:val="0"/>
                <w:color w:val="auto"/>
                <w:sz w:val="24"/>
                <w:szCs w:val="24"/>
                <w:highlight w:val="none"/>
              </w:rPr>
              <w:t>，有可能影响产品质量或者不能诚信履约的，</w:t>
            </w:r>
            <w:r>
              <w:rPr>
                <w:rFonts w:hint="eastAsia" w:ascii="宋体" w:hAnsi="宋体"/>
                <w:b w:val="0"/>
                <w:bCs w:val="0"/>
                <w:color w:val="auto"/>
                <w:sz w:val="24"/>
                <w:szCs w:val="24"/>
                <w:highlight w:val="none"/>
                <w:lang w:val="en-US" w:eastAsia="zh-CN"/>
              </w:rPr>
              <w:t>磋商小组</w:t>
            </w:r>
            <w:r>
              <w:rPr>
                <w:rFonts w:hint="eastAsia" w:ascii="宋体" w:hAnsi="宋体"/>
                <w:b w:val="0"/>
                <w:bCs w:val="0"/>
                <w:color w:val="auto"/>
                <w:sz w:val="24"/>
                <w:szCs w:val="24"/>
                <w:highlight w:val="none"/>
              </w:rPr>
              <w:t>有权要求供应商代表在评标现场合理的时间内提供书面说明，并提交相关证明资料；</w:t>
            </w:r>
            <w:r>
              <w:rPr>
                <w:rFonts w:hint="eastAsia" w:ascii="宋体" w:hAnsi="宋体"/>
                <w:b w:val="0"/>
                <w:bCs w:val="0"/>
                <w:color w:val="auto"/>
                <w:sz w:val="24"/>
                <w:szCs w:val="24"/>
                <w:highlight w:val="none"/>
                <w:lang w:val="en-US" w:eastAsia="zh-CN"/>
              </w:rPr>
              <w:t>磋商小组</w:t>
            </w:r>
            <w:r>
              <w:rPr>
                <w:rFonts w:hint="eastAsia" w:ascii="宋体" w:hAnsi="宋体"/>
                <w:b w:val="0"/>
                <w:bCs w:val="0"/>
                <w:color w:val="auto"/>
                <w:sz w:val="24"/>
                <w:szCs w:val="24"/>
                <w:highlight w:val="none"/>
              </w:rPr>
              <w:t>认为供应商代表所提交相关证明资料不能证明其报价合理性的，</w:t>
            </w:r>
            <w:r>
              <w:rPr>
                <w:rFonts w:hint="eastAsia" w:ascii="宋体" w:hAnsi="宋体"/>
                <w:b w:val="0"/>
                <w:bCs w:val="0"/>
                <w:color w:val="auto"/>
                <w:sz w:val="24"/>
                <w:szCs w:val="24"/>
                <w:highlight w:val="none"/>
                <w:lang w:val="en-US" w:eastAsia="zh-CN"/>
              </w:rPr>
              <w:t>磋商小组</w:t>
            </w:r>
            <w:r>
              <w:rPr>
                <w:rFonts w:hint="eastAsia" w:ascii="宋体" w:hAnsi="宋体"/>
                <w:b w:val="0"/>
                <w:bCs w:val="0"/>
                <w:color w:val="auto"/>
                <w:sz w:val="24"/>
                <w:szCs w:val="24"/>
                <w:highlight w:val="none"/>
              </w:rPr>
              <w:t>应当否决其投标。</w:t>
            </w:r>
          </w:p>
        </w:tc>
      </w:tr>
      <w:tr w14:paraId="3B74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1091" w:type="dxa"/>
            <w:vMerge w:val="restart"/>
            <w:shd w:val="clear" w:color="auto" w:fill="FEFEFE"/>
            <w:vAlign w:val="center"/>
          </w:tcPr>
          <w:p w14:paraId="1EC81B26">
            <w:pPr>
              <w:widowControl w:val="0"/>
              <w:tabs>
                <w:tab w:val="left" w:pos="282"/>
              </w:tabs>
              <w:kinsoku w:val="0"/>
              <w:autoSpaceDE w:val="0"/>
              <w:autoSpaceDN w:val="0"/>
              <w:adjustRightInd w:val="0"/>
              <w:snapToGrid w:val="0"/>
              <w:spacing w:before="78" w:line="360"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商务部分</w:t>
            </w:r>
          </w:p>
          <w:p w14:paraId="4191FDC9">
            <w:pPr>
              <w:widowControl w:val="0"/>
              <w:tabs>
                <w:tab w:val="left" w:pos="282"/>
              </w:tabs>
              <w:kinsoku w:val="0"/>
              <w:autoSpaceDE w:val="0"/>
              <w:autoSpaceDN w:val="0"/>
              <w:adjustRightInd w:val="0"/>
              <w:snapToGrid w:val="0"/>
              <w:spacing w:before="78" w:line="360" w:lineRule="auto"/>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60</w:t>
            </w:r>
            <w:r>
              <w:rPr>
                <w:rFonts w:hint="eastAsia" w:ascii="宋体" w:hAnsi="宋体" w:eastAsia="宋体" w:cs="宋体"/>
                <w:snapToGrid w:val="0"/>
                <w:color w:val="auto"/>
                <w:kern w:val="0"/>
                <w:sz w:val="24"/>
                <w:szCs w:val="24"/>
                <w:highlight w:val="none"/>
                <w:lang w:val="en-US" w:eastAsia="zh-CN" w:bidi="ar-SA"/>
              </w:rPr>
              <w:t>分）</w:t>
            </w:r>
          </w:p>
        </w:tc>
        <w:tc>
          <w:tcPr>
            <w:tcW w:w="1105" w:type="dxa"/>
            <w:shd w:val="clear" w:color="auto" w:fill="FEFEFE"/>
            <w:vAlign w:val="center"/>
          </w:tcPr>
          <w:p w14:paraId="019CBE57">
            <w:pPr>
              <w:keepNext w:val="0"/>
              <w:keepLines w:val="0"/>
              <w:widowControl/>
              <w:suppressLineNumbers w:val="0"/>
              <w:spacing w:line="360" w:lineRule="auto"/>
              <w:jc w:val="center"/>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技术参数</w:t>
            </w:r>
          </w:p>
          <w:p w14:paraId="7E1526D2">
            <w:pPr>
              <w:keepNext w:val="0"/>
              <w:keepLines w:val="0"/>
              <w:widowControl/>
              <w:suppressLineNumbers w:val="0"/>
              <w:spacing w:line="360" w:lineRule="auto"/>
              <w:jc w:val="center"/>
              <w:textAlignment w:val="auto"/>
              <w:rPr>
                <w:rFonts w:hint="default"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36</w:t>
            </w:r>
            <w:r>
              <w:rPr>
                <w:rFonts w:hint="eastAsia" w:ascii="宋体" w:hAnsi="宋体" w:eastAsia="宋体" w:cs="宋体"/>
                <w:b w:val="0"/>
                <w:color w:val="auto"/>
                <w:kern w:val="0"/>
                <w:sz w:val="24"/>
                <w:szCs w:val="24"/>
                <w:highlight w:val="none"/>
                <w:lang w:val="en-US" w:eastAsia="zh-CN" w:bidi="ar"/>
              </w:rPr>
              <w:t>分）</w:t>
            </w:r>
          </w:p>
        </w:tc>
        <w:tc>
          <w:tcPr>
            <w:tcW w:w="7383" w:type="dxa"/>
            <w:shd w:val="clear" w:color="auto" w:fill="FEFEFE"/>
            <w:vAlign w:val="center"/>
          </w:tcPr>
          <w:p w14:paraId="6FFFF7C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cs="宋体"/>
                <w:b w:val="0"/>
                <w:color w:val="auto"/>
                <w:kern w:val="0"/>
                <w:sz w:val="24"/>
                <w:szCs w:val="24"/>
                <w:highlight w:val="none"/>
                <w:lang w:val="en-US" w:eastAsia="zh-CN" w:bidi="ar"/>
              </w:rPr>
              <w:t>本项目允许负偏差，</w:t>
            </w:r>
            <w:r>
              <w:rPr>
                <w:rFonts w:hint="eastAsia" w:ascii="宋体" w:hAnsi="宋体" w:eastAsia="宋体" w:cs="宋体"/>
                <w:b w:val="0"/>
                <w:color w:val="auto"/>
                <w:kern w:val="0"/>
                <w:sz w:val="24"/>
                <w:szCs w:val="24"/>
                <w:highlight w:val="none"/>
                <w:lang w:val="en-US" w:eastAsia="zh-CN" w:bidi="ar"/>
              </w:rPr>
              <w:t>完全符合招标文件要求，没有负偏离得3</w:t>
            </w:r>
            <w:r>
              <w:rPr>
                <w:rFonts w:hint="eastAsia" w:ascii="宋体" w:hAnsi="宋体" w:cs="宋体"/>
                <w:b w:val="0"/>
                <w:color w:val="auto"/>
                <w:kern w:val="0"/>
                <w:sz w:val="24"/>
                <w:szCs w:val="24"/>
                <w:highlight w:val="none"/>
                <w:lang w:val="en-US" w:eastAsia="zh-CN" w:bidi="ar"/>
              </w:rPr>
              <w:t>6</w:t>
            </w:r>
            <w:r>
              <w:rPr>
                <w:rFonts w:hint="eastAsia" w:ascii="宋体" w:hAnsi="宋体" w:eastAsia="宋体" w:cs="宋体"/>
                <w:b w:val="0"/>
                <w:color w:val="auto"/>
                <w:kern w:val="0"/>
                <w:sz w:val="24"/>
                <w:szCs w:val="24"/>
                <w:highlight w:val="none"/>
                <w:lang w:val="en-US" w:eastAsia="zh-CN" w:bidi="ar"/>
              </w:rPr>
              <w:t>分。</w:t>
            </w:r>
            <w:r>
              <w:rPr>
                <w:rFonts w:hint="eastAsia" w:ascii="宋体" w:hAnsi="宋体" w:cs="宋体"/>
                <w:b w:val="0"/>
                <w:color w:val="auto"/>
                <w:kern w:val="0"/>
                <w:sz w:val="24"/>
                <w:szCs w:val="24"/>
                <w:highlight w:val="none"/>
                <w:lang w:val="en-US" w:eastAsia="zh-CN" w:bidi="ar"/>
              </w:rPr>
              <w:t>不满足相关技术要求以及</w:t>
            </w:r>
            <w:r>
              <w:rPr>
                <w:rFonts w:hint="eastAsia" w:ascii="宋体" w:hAnsi="宋体" w:eastAsia="宋体" w:cs="宋体"/>
                <w:b w:val="0"/>
                <w:color w:val="auto"/>
                <w:kern w:val="0"/>
                <w:sz w:val="24"/>
                <w:szCs w:val="24"/>
                <w:highlight w:val="none"/>
                <w:lang w:val="en-US" w:eastAsia="zh-CN" w:bidi="ar"/>
              </w:rPr>
              <w:t>未按照要求中提供相应证明文件的，对应条目内容视为负偏离。</w:t>
            </w:r>
          </w:p>
          <w:p w14:paraId="7530711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zh-CN" w:bidi="ar"/>
              </w:rPr>
              <w:t xml:space="preserve">带★项为重要参数，有一项负偏离扣2分；非★项，有一项负偏离扣1分，扣完为止。 </w:t>
            </w:r>
          </w:p>
        </w:tc>
      </w:tr>
      <w:tr w14:paraId="657D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091" w:type="dxa"/>
            <w:vMerge w:val="continue"/>
            <w:shd w:val="clear" w:color="auto" w:fill="FEFEFE"/>
            <w:vAlign w:val="center"/>
          </w:tcPr>
          <w:p w14:paraId="4C917EA6">
            <w:pPr>
              <w:widowControl w:val="0"/>
              <w:tabs>
                <w:tab w:val="left" w:pos="282"/>
              </w:tabs>
              <w:kinsoku w:val="0"/>
              <w:autoSpaceDE w:val="0"/>
              <w:autoSpaceDN w:val="0"/>
              <w:adjustRightInd w:val="0"/>
              <w:snapToGrid w:val="0"/>
              <w:spacing w:before="78" w:line="360" w:lineRule="auto"/>
              <w:jc w:val="center"/>
              <w:textAlignment w:val="baseline"/>
              <w:rPr>
                <w:rFonts w:hint="default" w:ascii="宋体" w:hAnsi="宋体" w:eastAsia="宋体" w:cs="宋体"/>
                <w:snapToGrid w:val="0"/>
                <w:color w:val="auto"/>
                <w:kern w:val="0"/>
                <w:sz w:val="24"/>
                <w:szCs w:val="24"/>
                <w:highlight w:val="none"/>
                <w:lang w:val="en-US" w:eastAsia="zh-CN" w:bidi="ar-SA"/>
              </w:rPr>
            </w:pPr>
          </w:p>
        </w:tc>
        <w:tc>
          <w:tcPr>
            <w:tcW w:w="1105" w:type="dxa"/>
            <w:shd w:val="clear" w:color="auto" w:fill="FEFEFE"/>
            <w:vAlign w:val="center"/>
          </w:tcPr>
          <w:p w14:paraId="0014F932">
            <w:pPr>
              <w:widowControl w:val="0"/>
              <w:kinsoku w:val="0"/>
              <w:autoSpaceDE w:val="0"/>
              <w:autoSpaceDN w:val="0"/>
              <w:adjustRightInd w:val="0"/>
              <w:snapToGrid w:val="0"/>
              <w:spacing w:before="219" w:line="360" w:lineRule="auto"/>
              <w:ind w:left="170" w:right="161" w:hanging="2"/>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企业</w:t>
            </w:r>
            <w:r>
              <w:rPr>
                <w:rFonts w:hint="eastAsia" w:ascii="宋体" w:hAnsi="宋体" w:cs="宋体"/>
                <w:snapToGrid w:val="0"/>
                <w:color w:val="auto"/>
                <w:spacing w:val="-4"/>
                <w:kern w:val="0"/>
                <w:sz w:val="24"/>
                <w:szCs w:val="24"/>
                <w:highlight w:val="none"/>
                <w:lang w:val="en-US" w:eastAsia="zh-CN" w:bidi="ar-SA"/>
              </w:rPr>
              <w:t>实力</w:t>
            </w:r>
            <w:r>
              <w:rPr>
                <w:rFonts w:hint="eastAsia" w:ascii="宋体" w:hAnsi="宋体" w:eastAsia="宋体" w:cs="宋体"/>
                <w:snapToGrid w:val="0"/>
                <w:color w:val="auto"/>
                <w:spacing w:val="-5"/>
                <w:kern w:val="0"/>
                <w:sz w:val="24"/>
                <w:szCs w:val="24"/>
                <w:highlight w:val="none"/>
                <w:lang w:val="en-US" w:eastAsia="en-US" w:bidi="ar-SA"/>
              </w:rPr>
              <w:t>（</w:t>
            </w:r>
            <w:r>
              <w:rPr>
                <w:rFonts w:hint="eastAsia" w:ascii="宋体" w:hAnsi="宋体" w:cs="宋体"/>
                <w:snapToGrid w:val="0"/>
                <w:color w:val="auto"/>
                <w:spacing w:val="-5"/>
                <w:kern w:val="0"/>
                <w:sz w:val="24"/>
                <w:szCs w:val="24"/>
                <w:highlight w:val="none"/>
                <w:lang w:val="en-US" w:eastAsia="zh-CN" w:bidi="ar-SA"/>
              </w:rPr>
              <w:t>6</w:t>
            </w:r>
            <w:r>
              <w:rPr>
                <w:rFonts w:hint="eastAsia" w:ascii="宋体" w:hAnsi="宋体" w:eastAsia="宋体" w:cs="宋体"/>
                <w:snapToGrid w:val="0"/>
                <w:color w:val="auto"/>
                <w:spacing w:val="-5"/>
                <w:kern w:val="0"/>
                <w:sz w:val="24"/>
                <w:szCs w:val="24"/>
                <w:highlight w:val="none"/>
                <w:lang w:val="en-US" w:eastAsia="en-US" w:bidi="ar-SA"/>
              </w:rPr>
              <w:t>分）</w:t>
            </w:r>
          </w:p>
        </w:tc>
        <w:tc>
          <w:tcPr>
            <w:tcW w:w="7383" w:type="dxa"/>
            <w:shd w:val="clear" w:color="auto" w:fill="FEFEFE"/>
            <w:vAlign w:val="center"/>
          </w:tcPr>
          <w:p w14:paraId="3D6FF9D3">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投标人具有质量管理体系认证、环境管理体系认证及职业健康管理体系认证证书</w:t>
            </w:r>
            <w:r>
              <w:rPr>
                <w:rFonts w:hint="eastAsia" w:ascii="宋体" w:hAnsi="宋体" w:cs="宋体"/>
                <w:b w:val="0"/>
                <w:color w:val="auto"/>
                <w:kern w:val="0"/>
                <w:sz w:val="24"/>
                <w:szCs w:val="24"/>
                <w:highlight w:val="none"/>
                <w:lang w:val="en-US" w:eastAsia="zh-CN" w:bidi="ar"/>
              </w:rPr>
              <w:t>的</w:t>
            </w:r>
            <w:r>
              <w:rPr>
                <w:rFonts w:hint="eastAsia" w:ascii="宋体" w:hAnsi="宋体" w:eastAsia="宋体" w:cs="宋体"/>
                <w:b w:val="0"/>
                <w:color w:val="auto"/>
                <w:kern w:val="0"/>
                <w:sz w:val="24"/>
                <w:szCs w:val="24"/>
                <w:highlight w:val="none"/>
                <w:lang w:val="en-US" w:eastAsia="en-US" w:bidi="ar"/>
              </w:rPr>
              <w:t>得</w:t>
            </w:r>
            <w:r>
              <w:rPr>
                <w:rFonts w:hint="eastAsia" w:ascii="宋体" w:hAnsi="宋体" w:cs="宋体"/>
                <w:b w:val="0"/>
                <w:color w:val="auto"/>
                <w:kern w:val="0"/>
                <w:sz w:val="24"/>
                <w:szCs w:val="24"/>
                <w:highlight w:val="none"/>
                <w:lang w:val="en-US" w:eastAsia="zh-CN" w:bidi="ar"/>
              </w:rPr>
              <w:t>2</w:t>
            </w:r>
            <w:r>
              <w:rPr>
                <w:rFonts w:hint="eastAsia" w:ascii="宋体" w:hAnsi="宋体" w:eastAsia="宋体" w:cs="宋体"/>
                <w:b w:val="0"/>
                <w:color w:val="auto"/>
                <w:kern w:val="0"/>
                <w:sz w:val="24"/>
                <w:szCs w:val="24"/>
                <w:highlight w:val="none"/>
                <w:lang w:val="en-US" w:eastAsia="en-US" w:bidi="ar"/>
              </w:rPr>
              <w:t>分，缺项不得分</w:t>
            </w:r>
            <w:r>
              <w:rPr>
                <w:rFonts w:hint="eastAsia" w:ascii="宋体" w:hAnsi="宋体" w:cs="宋体"/>
                <w:b w:val="0"/>
                <w:color w:val="auto"/>
                <w:kern w:val="0"/>
                <w:sz w:val="24"/>
                <w:szCs w:val="24"/>
                <w:highlight w:val="none"/>
                <w:lang w:val="en-US" w:eastAsia="zh-CN" w:bidi="ar"/>
              </w:rPr>
              <w:t>；</w:t>
            </w:r>
          </w:p>
          <w:p w14:paraId="48AB7F12">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cs="宋体"/>
                <w:b w:val="0"/>
                <w:color w:val="auto"/>
                <w:kern w:val="0"/>
                <w:sz w:val="24"/>
                <w:szCs w:val="24"/>
                <w:highlight w:val="none"/>
                <w:lang w:val="en-US" w:eastAsia="zh-CN" w:bidi="ar"/>
              </w:rPr>
              <w:t>为保证售后服务质量，投标人具有5星级售后服务认证证书的得2分，3星级的得1分，不提供不得分；</w:t>
            </w:r>
          </w:p>
          <w:p w14:paraId="7FBD9FA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cs="宋体"/>
                <w:b w:val="0"/>
                <w:color w:val="auto"/>
                <w:kern w:val="0"/>
                <w:sz w:val="24"/>
                <w:szCs w:val="24"/>
                <w:highlight w:val="none"/>
                <w:lang w:val="en-US" w:eastAsia="zh-CN" w:bidi="ar"/>
              </w:rPr>
              <w:t>3</w:t>
            </w:r>
            <w:r>
              <w:rPr>
                <w:rFonts w:hint="eastAsia" w:ascii="宋体" w:hAnsi="宋体" w:eastAsia="宋体" w:cs="宋体"/>
                <w:b w:val="0"/>
                <w:color w:val="auto"/>
                <w:kern w:val="0"/>
                <w:sz w:val="24"/>
                <w:szCs w:val="24"/>
                <w:highlight w:val="none"/>
                <w:lang w:val="en-US" w:eastAsia="en-US" w:bidi="ar"/>
              </w:rPr>
              <w:t>、投标人获得国家级高新技术企业的得2分，没有不得分。</w:t>
            </w:r>
          </w:p>
          <w:p w14:paraId="7F649AE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en-US" w:bidi="ar"/>
              </w:rPr>
              <w:t>以上提供证明材料扫描件</w:t>
            </w:r>
          </w:p>
        </w:tc>
      </w:tr>
      <w:tr w14:paraId="3277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091" w:type="dxa"/>
            <w:vMerge w:val="continue"/>
            <w:shd w:val="clear" w:color="auto" w:fill="FEFEFE"/>
            <w:vAlign w:val="center"/>
          </w:tcPr>
          <w:p w14:paraId="4CA37F1D">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eastAsia="en-US"/>
              </w:rPr>
            </w:pPr>
          </w:p>
        </w:tc>
        <w:tc>
          <w:tcPr>
            <w:tcW w:w="1105" w:type="dxa"/>
            <w:shd w:val="clear" w:color="auto" w:fill="FEFEFE"/>
            <w:vAlign w:val="center"/>
          </w:tcPr>
          <w:p w14:paraId="5C2FC3B3">
            <w:pPr>
              <w:widowControl w:val="0"/>
              <w:kinsoku w:val="0"/>
              <w:autoSpaceDE w:val="0"/>
              <w:autoSpaceDN w:val="0"/>
              <w:adjustRightInd w:val="0"/>
              <w:snapToGrid w:val="0"/>
              <w:spacing w:before="78" w:line="360" w:lineRule="auto"/>
              <w:ind w:right="161"/>
              <w:jc w:val="center"/>
              <w:textAlignment w:val="baseline"/>
              <w:rPr>
                <w:rFonts w:hint="eastAsia" w:ascii="宋体" w:hAnsi="宋体" w:eastAsia="宋体" w:cs="宋体"/>
                <w:snapToGrid w:val="0"/>
                <w:color w:val="auto"/>
                <w:spacing w:val="-4"/>
                <w:kern w:val="0"/>
                <w:sz w:val="24"/>
                <w:szCs w:val="24"/>
                <w:highlight w:val="none"/>
                <w:lang w:val="en-US" w:eastAsia="zh-CN" w:bidi="ar-SA"/>
              </w:rPr>
            </w:pPr>
          </w:p>
          <w:p w14:paraId="2090723E">
            <w:pPr>
              <w:widowControl w:val="0"/>
              <w:kinsoku w:val="0"/>
              <w:autoSpaceDE w:val="0"/>
              <w:autoSpaceDN w:val="0"/>
              <w:adjustRightInd w:val="0"/>
              <w:snapToGrid w:val="0"/>
              <w:spacing w:before="78" w:line="360" w:lineRule="auto"/>
              <w:ind w:right="161"/>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cs="宋体"/>
                <w:snapToGrid w:val="0"/>
                <w:color w:val="auto"/>
                <w:spacing w:val="-4"/>
                <w:kern w:val="0"/>
                <w:sz w:val="24"/>
                <w:szCs w:val="24"/>
                <w:highlight w:val="none"/>
                <w:lang w:val="en-US" w:eastAsia="zh-CN" w:bidi="ar-SA"/>
              </w:rPr>
              <w:t>产品实力</w:t>
            </w:r>
            <w:r>
              <w:rPr>
                <w:rFonts w:hint="eastAsia" w:ascii="宋体" w:hAnsi="宋体" w:eastAsia="宋体" w:cs="宋体"/>
                <w:snapToGrid w:val="0"/>
                <w:color w:val="auto"/>
                <w:spacing w:val="-5"/>
                <w:kern w:val="0"/>
                <w:sz w:val="24"/>
                <w:szCs w:val="24"/>
                <w:highlight w:val="none"/>
                <w:lang w:val="en-US" w:eastAsia="en-US" w:bidi="ar-SA"/>
              </w:rPr>
              <w:t>（</w:t>
            </w:r>
            <w:r>
              <w:rPr>
                <w:rFonts w:hint="eastAsia" w:ascii="宋体" w:hAnsi="宋体" w:cs="宋体"/>
                <w:snapToGrid w:val="0"/>
                <w:color w:val="auto"/>
                <w:spacing w:val="-5"/>
                <w:kern w:val="0"/>
                <w:sz w:val="24"/>
                <w:szCs w:val="24"/>
                <w:highlight w:val="none"/>
                <w:lang w:val="en-US" w:eastAsia="zh-CN" w:bidi="ar-SA"/>
              </w:rPr>
              <w:t>18</w:t>
            </w:r>
            <w:r>
              <w:rPr>
                <w:rFonts w:hint="eastAsia" w:ascii="宋体" w:hAnsi="宋体" w:eastAsia="宋体" w:cs="宋体"/>
                <w:snapToGrid w:val="0"/>
                <w:color w:val="auto"/>
                <w:spacing w:val="-5"/>
                <w:kern w:val="0"/>
                <w:sz w:val="24"/>
                <w:szCs w:val="24"/>
                <w:highlight w:val="none"/>
                <w:lang w:val="en-US" w:eastAsia="en-US" w:bidi="ar-SA"/>
              </w:rPr>
              <w:t>分）</w:t>
            </w:r>
          </w:p>
        </w:tc>
        <w:tc>
          <w:tcPr>
            <w:tcW w:w="7383" w:type="dxa"/>
            <w:shd w:val="clear" w:color="auto" w:fill="FEFEFE"/>
            <w:vAlign w:val="center"/>
          </w:tcPr>
          <w:p w14:paraId="35BCF2F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1、所投显示设备生成企业具有信息安全管理体系、ISO9001质量管理体系认证、ISO14001环境管理体系认证、18001职业健康安全管理体系认证证书、十星售后服务完善程度认证证书的得</w:t>
            </w:r>
            <w:r>
              <w:rPr>
                <w:rFonts w:hint="eastAsia" w:ascii="宋体" w:hAnsi="宋体" w:cs="宋体"/>
                <w:b w:val="0"/>
                <w:color w:val="auto"/>
                <w:kern w:val="0"/>
                <w:sz w:val="24"/>
                <w:szCs w:val="24"/>
                <w:highlight w:val="none"/>
                <w:lang w:val="en-US" w:eastAsia="zh-CN" w:bidi="ar"/>
              </w:rPr>
              <w:t>4</w:t>
            </w:r>
            <w:r>
              <w:rPr>
                <w:rFonts w:hint="eastAsia" w:ascii="宋体" w:hAnsi="宋体" w:eastAsia="宋体" w:cs="宋体"/>
                <w:b w:val="0"/>
                <w:color w:val="auto"/>
                <w:kern w:val="0"/>
                <w:sz w:val="24"/>
                <w:szCs w:val="24"/>
                <w:highlight w:val="none"/>
                <w:lang w:val="en-US" w:eastAsia="en-US" w:bidi="ar"/>
              </w:rPr>
              <w:t>分，缺项不得分。（提供证明材料扫描件）</w:t>
            </w:r>
          </w:p>
          <w:p w14:paraId="702479F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2、所投显示设备生产企业属于国家级企业技术中心，技术先进型服务企业，市重点工业企业，高新技术企业的得3分，缺项不得分。（提供证明材料扫描件）</w:t>
            </w:r>
          </w:p>
          <w:p w14:paraId="4ADCAF6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3、所投计算机生产企业具有产品认证：CCC、节能、环保认证</w:t>
            </w:r>
            <w:r>
              <w:rPr>
                <w:rFonts w:hint="eastAsia" w:ascii="宋体" w:hAnsi="宋体" w:cs="宋体"/>
                <w:b w:val="0"/>
                <w:color w:val="auto"/>
                <w:kern w:val="0"/>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en-US" w:bidi="ar"/>
              </w:rPr>
              <w:t>无故障运行时间不低于100万小时认证（以国家电子计算机质量检验部门出具的为准）</w:t>
            </w:r>
            <w:r>
              <w:rPr>
                <w:rFonts w:hint="eastAsia" w:ascii="宋体" w:hAnsi="宋体" w:cs="宋体"/>
                <w:b w:val="0"/>
                <w:color w:val="auto"/>
                <w:kern w:val="0"/>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en-US" w:bidi="ar"/>
              </w:rPr>
              <w:t>CNAS认可的数据接口认证 (USB接口接触电流不大于20uA)</w:t>
            </w:r>
            <w:r>
              <w:rPr>
                <w:rFonts w:hint="eastAsia" w:ascii="宋体" w:hAnsi="宋体" w:cs="宋体"/>
                <w:b w:val="0"/>
                <w:color w:val="auto"/>
                <w:kern w:val="0"/>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en-US" w:bidi="ar"/>
              </w:rPr>
              <w:t>厂商服务具有4PS认证和CCCS钻石五星级认证</w:t>
            </w:r>
            <w:r>
              <w:rPr>
                <w:rFonts w:hint="eastAsia" w:ascii="宋体" w:hAnsi="宋体" w:cs="宋体"/>
                <w:b w:val="0"/>
                <w:color w:val="auto"/>
                <w:kern w:val="0"/>
                <w:sz w:val="24"/>
                <w:szCs w:val="24"/>
                <w:highlight w:val="none"/>
                <w:lang w:val="en-US" w:eastAsia="zh-CN" w:bidi="ar"/>
              </w:rPr>
              <w:t>的，</w:t>
            </w:r>
            <w:r>
              <w:rPr>
                <w:rFonts w:hint="eastAsia" w:ascii="宋体" w:hAnsi="宋体" w:eastAsia="宋体" w:cs="宋体"/>
                <w:b w:val="0"/>
                <w:color w:val="auto"/>
                <w:kern w:val="0"/>
                <w:sz w:val="24"/>
                <w:szCs w:val="24"/>
                <w:highlight w:val="none"/>
                <w:lang w:val="en-US" w:eastAsia="en-US" w:bidi="ar"/>
              </w:rPr>
              <w:t>得</w:t>
            </w:r>
            <w:r>
              <w:rPr>
                <w:rFonts w:hint="eastAsia" w:ascii="宋体" w:hAnsi="宋体" w:cs="宋体"/>
                <w:b w:val="0"/>
                <w:color w:val="auto"/>
                <w:kern w:val="0"/>
                <w:sz w:val="24"/>
                <w:szCs w:val="24"/>
                <w:highlight w:val="none"/>
                <w:lang w:val="en-US" w:eastAsia="zh-CN" w:bidi="ar"/>
              </w:rPr>
              <w:t>3</w:t>
            </w:r>
            <w:r>
              <w:rPr>
                <w:rFonts w:hint="eastAsia" w:ascii="宋体" w:hAnsi="宋体" w:eastAsia="宋体" w:cs="宋体"/>
                <w:b w:val="0"/>
                <w:color w:val="auto"/>
                <w:kern w:val="0"/>
                <w:sz w:val="24"/>
                <w:szCs w:val="24"/>
                <w:highlight w:val="none"/>
                <w:lang w:val="en-US" w:eastAsia="en-US" w:bidi="ar"/>
              </w:rPr>
              <w:t>分，缺项不得分。（提供证明材料扫描件）。</w:t>
            </w:r>
          </w:p>
          <w:p w14:paraId="78AC7F5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4、所投音频生产企业，</w:t>
            </w:r>
            <w:r>
              <w:rPr>
                <w:rFonts w:hint="eastAsia" w:ascii="宋体" w:hAnsi="宋体" w:cs="宋体"/>
                <w:b w:val="0"/>
                <w:color w:val="auto"/>
                <w:kern w:val="0"/>
                <w:sz w:val="24"/>
                <w:szCs w:val="24"/>
                <w:highlight w:val="none"/>
                <w:lang w:val="en-US" w:eastAsia="zh-CN" w:bidi="ar"/>
              </w:rPr>
              <w:t>为</w:t>
            </w:r>
            <w:r>
              <w:rPr>
                <w:rFonts w:hint="eastAsia" w:ascii="宋体" w:hAnsi="宋体" w:eastAsia="宋体" w:cs="宋体"/>
                <w:b w:val="0"/>
                <w:color w:val="auto"/>
                <w:kern w:val="0"/>
                <w:sz w:val="24"/>
                <w:szCs w:val="24"/>
                <w:highlight w:val="none"/>
                <w:lang w:val="en-US" w:eastAsia="en-US" w:bidi="ar"/>
              </w:rPr>
              <w:t>确保产品质量达标</w:t>
            </w:r>
            <w:r>
              <w:rPr>
                <w:rFonts w:hint="eastAsia" w:ascii="宋体" w:hAnsi="宋体" w:cs="宋体"/>
                <w:b w:val="0"/>
                <w:color w:val="auto"/>
                <w:kern w:val="0"/>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en-US" w:bidi="ar"/>
              </w:rPr>
              <w:t>生产线安装并启用了生产MES系统，以及产品溯源体系</w:t>
            </w:r>
            <w:r>
              <w:rPr>
                <w:rFonts w:hint="eastAsia" w:ascii="宋体" w:hAnsi="宋体" w:cs="宋体"/>
                <w:b w:val="0"/>
                <w:color w:val="auto"/>
                <w:kern w:val="0"/>
                <w:sz w:val="24"/>
                <w:szCs w:val="24"/>
                <w:highlight w:val="none"/>
                <w:lang w:val="en-US" w:eastAsia="zh-CN" w:bidi="ar"/>
              </w:rPr>
              <w:t>的得3分，</w:t>
            </w:r>
            <w:r>
              <w:rPr>
                <w:rFonts w:hint="eastAsia" w:ascii="宋体" w:hAnsi="宋体" w:eastAsia="宋体" w:cs="宋体"/>
                <w:b w:val="0"/>
                <w:color w:val="auto"/>
                <w:kern w:val="0"/>
                <w:sz w:val="24"/>
                <w:szCs w:val="24"/>
                <w:highlight w:val="none"/>
                <w:lang w:val="en-US" w:eastAsia="en-US" w:bidi="ar"/>
              </w:rPr>
              <w:t>没有不得分。(提供产品软件版本号，软件厂家的授权书，以及现场实际使用视频截图佐证)</w:t>
            </w:r>
          </w:p>
          <w:p w14:paraId="6105AB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en-US" w:bidi="ar"/>
              </w:rPr>
            </w:pPr>
            <w:r>
              <w:rPr>
                <w:rFonts w:hint="eastAsia" w:ascii="宋体" w:hAnsi="宋体" w:eastAsia="宋体" w:cs="宋体"/>
                <w:b w:val="0"/>
                <w:color w:val="auto"/>
                <w:kern w:val="0"/>
                <w:sz w:val="24"/>
                <w:szCs w:val="24"/>
                <w:highlight w:val="none"/>
                <w:lang w:val="en-US" w:eastAsia="en-US" w:bidi="ar"/>
              </w:rPr>
              <w:t>5、所投音频生产企业具有 ISO9001质量管理体系认证证书、ISO14001环境管理体系认证证书、ISO45001职业健康安全管理体系认证证书的得</w:t>
            </w:r>
            <w:r>
              <w:rPr>
                <w:rFonts w:hint="eastAsia" w:ascii="宋体" w:hAnsi="宋体" w:cs="宋体"/>
                <w:b w:val="0"/>
                <w:color w:val="auto"/>
                <w:kern w:val="0"/>
                <w:sz w:val="24"/>
                <w:szCs w:val="24"/>
                <w:highlight w:val="none"/>
                <w:lang w:val="en-US" w:eastAsia="zh-CN" w:bidi="ar"/>
              </w:rPr>
              <w:t>3</w:t>
            </w:r>
            <w:r>
              <w:rPr>
                <w:rFonts w:hint="eastAsia" w:ascii="宋体" w:hAnsi="宋体" w:eastAsia="宋体" w:cs="宋体"/>
                <w:b w:val="0"/>
                <w:color w:val="auto"/>
                <w:kern w:val="0"/>
                <w:sz w:val="24"/>
                <w:szCs w:val="24"/>
                <w:highlight w:val="none"/>
                <w:lang w:val="en-US" w:eastAsia="en-US" w:bidi="ar"/>
              </w:rPr>
              <w:t>分，缺项不得分。（提供证明材料扫描件）。</w:t>
            </w:r>
          </w:p>
          <w:p w14:paraId="0FA484A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en-US" w:bidi="ar"/>
              </w:rPr>
              <w:t>6、为保证系统的稳定性与兼容性，所投音频设备为同一品牌</w:t>
            </w:r>
            <w:r>
              <w:rPr>
                <w:rFonts w:hint="eastAsia" w:ascii="宋体" w:hAnsi="宋体" w:cs="宋体"/>
                <w:b w:val="0"/>
                <w:color w:val="auto"/>
                <w:kern w:val="0"/>
                <w:sz w:val="24"/>
                <w:szCs w:val="24"/>
                <w:highlight w:val="none"/>
                <w:lang w:val="en-US" w:eastAsia="zh-CN" w:bidi="ar"/>
              </w:rPr>
              <w:t>的，</w:t>
            </w:r>
            <w:r>
              <w:rPr>
                <w:rFonts w:hint="eastAsia" w:ascii="宋体" w:hAnsi="宋体" w:eastAsia="宋体" w:cs="宋体"/>
                <w:b w:val="0"/>
                <w:color w:val="auto"/>
                <w:kern w:val="0"/>
                <w:sz w:val="24"/>
                <w:szCs w:val="24"/>
                <w:highlight w:val="none"/>
                <w:lang w:val="en-US" w:eastAsia="en-US" w:bidi="ar"/>
              </w:rPr>
              <w:t>得</w:t>
            </w:r>
            <w:r>
              <w:rPr>
                <w:rFonts w:hint="eastAsia" w:ascii="宋体" w:hAnsi="宋体" w:cs="宋体"/>
                <w:b w:val="0"/>
                <w:color w:val="auto"/>
                <w:kern w:val="0"/>
                <w:sz w:val="24"/>
                <w:szCs w:val="24"/>
                <w:highlight w:val="none"/>
                <w:lang w:val="en-US" w:eastAsia="zh-CN" w:bidi="ar"/>
              </w:rPr>
              <w:t>2</w:t>
            </w:r>
            <w:r>
              <w:rPr>
                <w:rFonts w:hint="eastAsia" w:ascii="宋体" w:hAnsi="宋体" w:eastAsia="宋体" w:cs="宋体"/>
                <w:b w:val="0"/>
                <w:color w:val="auto"/>
                <w:kern w:val="0"/>
                <w:sz w:val="24"/>
                <w:szCs w:val="24"/>
                <w:highlight w:val="none"/>
                <w:lang w:val="en-US" w:eastAsia="en-US" w:bidi="ar"/>
              </w:rPr>
              <w:t>分，</w:t>
            </w:r>
            <w:r>
              <w:rPr>
                <w:rFonts w:hint="eastAsia" w:ascii="宋体" w:hAnsi="宋体" w:cs="宋体"/>
                <w:b w:val="0"/>
                <w:color w:val="auto"/>
                <w:kern w:val="0"/>
                <w:sz w:val="24"/>
                <w:szCs w:val="24"/>
                <w:highlight w:val="none"/>
                <w:lang w:val="en-US" w:eastAsia="zh-CN" w:bidi="ar"/>
              </w:rPr>
              <w:t>其中有其他品牌的</w:t>
            </w:r>
            <w:r>
              <w:rPr>
                <w:rFonts w:hint="eastAsia" w:ascii="宋体" w:hAnsi="宋体" w:eastAsia="宋体" w:cs="宋体"/>
                <w:b w:val="0"/>
                <w:color w:val="auto"/>
                <w:kern w:val="0"/>
                <w:sz w:val="24"/>
                <w:szCs w:val="24"/>
                <w:highlight w:val="none"/>
                <w:lang w:val="en-US" w:eastAsia="en-US" w:bidi="ar"/>
              </w:rPr>
              <w:t xml:space="preserve">不得分。  </w:t>
            </w:r>
          </w:p>
        </w:tc>
      </w:tr>
      <w:tr w14:paraId="1BE6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091" w:type="dxa"/>
            <w:vMerge w:val="restart"/>
            <w:shd w:val="clear" w:color="auto" w:fill="FEFEFE"/>
            <w:vAlign w:val="center"/>
          </w:tcPr>
          <w:p w14:paraId="0F7B939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rPr>
            </w:pPr>
          </w:p>
          <w:p w14:paraId="2DF4DBE9">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rPr>
            </w:pPr>
          </w:p>
          <w:p w14:paraId="16F9B84C">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rPr>
            </w:pPr>
          </w:p>
          <w:p w14:paraId="69853222">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技术部分</w:t>
            </w:r>
          </w:p>
          <w:p w14:paraId="5F07FB71">
            <w:pPr>
              <w:widowControl/>
              <w:kinsoku w:val="0"/>
              <w:autoSpaceDE w:val="0"/>
              <w:autoSpaceDN w:val="0"/>
              <w:adjustRightInd w:val="0"/>
              <w:snapToGrid w:val="0"/>
              <w:spacing w:line="360" w:lineRule="auto"/>
              <w:jc w:val="center"/>
              <w:textAlignment w:val="baseline"/>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10</w:t>
            </w:r>
            <w:r>
              <w:rPr>
                <w:rFonts w:hint="eastAsia" w:ascii="宋体" w:hAnsi="宋体" w:eastAsia="宋体" w:cs="宋体"/>
                <w:snapToGrid w:val="0"/>
                <w:color w:val="auto"/>
                <w:kern w:val="0"/>
                <w:sz w:val="24"/>
                <w:szCs w:val="24"/>
                <w:highlight w:val="none"/>
                <w:lang w:val="en-US" w:eastAsia="zh-CN" w:bidi="ar-SA"/>
              </w:rPr>
              <w:t>分）</w:t>
            </w:r>
          </w:p>
        </w:tc>
        <w:tc>
          <w:tcPr>
            <w:tcW w:w="1105" w:type="dxa"/>
            <w:shd w:val="clear" w:color="auto" w:fill="FEFEFE"/>
            <w:vAlign w:val="center"/>
          </w:tcPr>
          <w:p w14:paraId="093F78DE">
            <w:pPr>
              <w:widowControl w:val="0"/>
              <w:kinsoku w:val="0"/>
              <w:autoSpaceDE w:val="0"/>
              <w:autoSpaceDN w:val="0"/>
              <w:adjustRightInd w:val="0"/>
              <w:snapToGrid w:val="0"/>
              <w:spacing w:before="78" w:line="360" w:lineRule="auto"/>
              <w:ind w:left="170" w:right="161" w:hanging="7"/>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售后服务及保障能力</w:t>
            </w:r>
            <w:r>
              <w:rPr>
                <w:rFonts w:hint="eastAsia" w:ascii="宋体" w:hAnsi="宋体" w:eastAsia="宋体" w:cs="宋体"/>
                <w:snapToGrid w:val="0"/>
                <w:color w:val="auto"/>
                <w:spacing w:val="-5"/>
                <w:kern w:val="0"/>
                <w:sz w:val="24"/>
                <w:szCs w:val="24"/>
                <w:highlight w:val="none"/>
                <w:lang w:val="en-US" w:eastAsia="en-US" w:bidi="ar-SA"/>
              </w:rPr>
              <w:t>（</w:t>
            </w:r>
            <w:r>
              <w:rPr>
                <w:rFonts w:hint="eastAsia" w:ascii="宋体" w:hAnsi="宋体" w:cs="宋体"/>
                <w:snapToGrid w:val="0"/>
                <w:color w:val="auto"/>
                <w:spacing w:val="-5"/>
                <w:kern w:val="0"/>
                <w:sz w:val="24"/>
                <w:szCs w:val="24"/>
                <w:highlight w:val="none"/>
                <w:lang w:val="en-US" w:eastAsia="zh-CN" w:bidi="ar-SA"/>
              </w:rPr>
              <w:t>4</w:t>
            </w:r>
            <w:r>
              <w:rPr>
                <w:rFonts w:hint="eastAsia" w:ascii="宋体" w:hAnsi="宋体" w:eastAsia="宋体" w:cs="宋体"/>
                <w:snapToGrid w:val="0"/>
                <w:color w:val="auto"/>
                <w:spacing w:val="-5"/>
                <w:kern w:val="0"/>
                <w:sz w:val="24"/>
                <w:szCs w:val="24"/>
                <w:highlight w:val="none"/>
                <w:lang w:val="en-US" w:eastAsia="en-US" w:bidi="ar-SA"/>
              </w:rPr>
              <w:t>分）</w:t>
            </w:r>
          </w:p>
        </w:tc>
        <w:tc>
          <w:tcPr>
            <w:tcW w:w="7383" w:type="dxa"/>
            <w:shd w:val="clear" w:color="auto" w:fill="FEFEFE"/>
            <w:vAlign w:val="center"/>
          </w:tcPr>
          <w:p w14:paraId="036174A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1、售后服务应考虑质保期内和质保期外，售后服务措施（包括应急措施、人员保障、响应时间、维修备品备件）详尽、合理、逻辑较清晰、可行性程度高的得</w:t>
            </w:r>
            <w:r>
              <w:rPr>
                <w:rFonts w:hint="eastAsia" w:ascii="宋体" w:hAnsi="宋体" w:cs="宋体"/>
                <w:b w:val="0"/>
                <w:color w:val="auto"/>
                <w:kern w:val="0"/>
                <w:sz w:val="24"/>
                <w:szCs w:val="24"/>
                <w:highlight w:val="none"/>
                <w:lang w:val="en-US" w:eastAsia="zh-CN" w:bidi="ar"/>
              </w:rPr>
              <w:t>4</w:t>
            </w:r>
            <w:r>
              <w:rPr>
                <w:rFonts w:hint="eastAsia" w:ascii="宋体" w:hAnsi="宋体" w:eastAsia="宋体" w:cs="宋体"/>
                <w:b w:val="0"/>
                <w:color w:val="auto"/>
                <w:kern w:val="0"/>
                <w:sz w:val="24"/>
                <w:szCs w:val="24"/>
                <w:highlight w:val="none"/>
                <w:lang w:val="en-US" w:eastAsia="zh-CN" w:bidi="ar"/>
              </w:rPr>
              <w:t>分；</w:t>
            </w:r>
          </w:p>
          <w:p w14:paraId="3766076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2、售后服务应考虑质保期内和质保期外，售后服务措施（包括应急措施、人员保障、响应时间、维修备品备件）一般、但基本合理、逻辑清晰、可行性程度一般的得</w:t>
            </w:r>
            <w:r>
              <w:rPr>
                <w:rFonts w:hint="eastAsia" w:ascii="宋体" w:hAnsi="宋体" w:cs="宋体"/>
                <w:b w:val="0"/>
                <w:color w:val="auto"/>
                <w:kern w:val="0"/>
                <w:sz w:val="24"/>
                <w:szCs w:val="24"/>
                <w:highlight w:val="none"/>
                <w:lang w:val="en-US" w:eastAsia="zh-CN" w:bidi="ar"/>
              </w:rPr>
              <w:t>2</w:t>
            </w:r>
            <w:r>
              <w:rPr>
                <w:rFonts w:hint="eastAsia" w:ascii="宋体" w:hAnsi="宋体" w:eastAsia="宋体" w:cs="宋体"/>
                <w:b w:val="0"/>
                <w:color w:val="auto"/>
                <w:kern w:val="0"/>
                <w:sz w:val="24"/>
                <w:szCs w:val="24"/>
                <w:highlight w:val="none"/>
                <w:lang w:val="en-US" w:eastAsia="zh-CN" w:bidi="ar"/>
              </w:rPr>
              <w:t>分；</w:t>
            </w:r>
          </w:p>
          <w:p w14:paraId="7F885C4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3、售后服务应考虑质保期内和质保期外，售后服务措施（包括应急措施、人员保障、响应时间、维修备品备件）简单、不合理、逻辑混乱、可行性程度差的得1分；</w:t>
            </w:r>
          </w:p>
          <w:p w14:paraId="224E2B2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4、不提供的得不得分；</w:t>
            </w:r>
          </w:p>
        </w:tc>
      </w:tr>
      <w:tr w14:paraId="3E43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091" w:type="dxa"/>
            <w:vMerge w:val="continue"/>
            <w:shd w:val="clear" w:color="auto" w:fill="FEFEFE"/>
            <w:vAlign w:val="center"/>
          </w:tcPr>
          <w:p w14:paraId="6F549457">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bidi="ar-SA"/>
              </w:rPr>
            </w:pPr>
          </w:p>
        </w:tc>
        <w:tc>
          <w:tcPr>
            <w:tcW w:w="1105" w:type="dxa"/>
            <w:shd w:val="clear" w:color="auto" w:fill="FEFEFE"/>
            <w:vAlign w:val="center"/>
          </w:tcPr>
          <w:p w14:paraId="06107383">
            <w:pPr>
              <w:widowControl w:val="0"/>
              <w:kinsoku w:val="0"/>
              <w:autoSpaceDE w:val="0"/>
              <w:autoSpaceDN w:val="0"/>
              <w:adjustRightInd w:val="0"/>
              <w:snapToGrid w:val="0"/>
              <w:spacing w:before="78" w:line="360" w:lineRule="auto"/>
              <w:ind w:left="170" w:right="161" w:hanging="7"/>
              <w:jc w:val="center"/>
              <w:textAlignment w:val="baseline"/>
              <w:rPr>
                <w:rFonts w:hint="eastAsia" w:ascii="宋体" w:hAnsi="宋体" w:eastAsia="宋体" w:cs="宋体"/>
                <w:snapToGrid w:val="0"/>
                <w:color w:val="auto"/>
                <w:spacing w:val="-5"/>
                <w:kern w:val="0"/>
                <w:sz w:val="24"/>
                <w:szCs w:val="24"/>
                <w:highlight w:val="none"/>
                <w:lang w:val="en-US" w:eastAsia="en-US" w:bidi="ar-SA"/>
              </w:rPr>
            </w:pPr>
            <w:r>
              <w:rPr>
                <w:rFonts w:ascii="宋体" w:hAnsi="宋体" w:eastAsia="宋体" w:cs="宋体"/>
                <w:color w:val="auto"/>
                <w:kern w:val="0"/>
                <w:sz w:val="24"/>
                <w:szCs w:val="24"/>
                <w:highlight w:val="none"/>
                <w:lang w:bidi="ar"/>
              </w:rPr>
              <w:t>设备管理、维护、保养服务(</w:t>
            </w:r>
            <w:r>
              <w:rPr>
                <w:rFonts w:hint="eastAsia" w:ascii="宋体" w:hAnsi="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bidi="ar"/>
              </w:rPr>
              <w:t>分)</w:t>
            </w:r>
          </w:p>
        </w:tc>
        <w:tc>
          <w:tcPr>
            <w:tcW w:w="7383" w:type="dxa"/>
            <w:shd w:val="clear" w:color="auto" w:fill="FEFEFE"/>
            <w:vAlign w:val="center"/>
          </w:tcPr>
          <w:p w14:paraId="3119F22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设备的管理、维护、保养：根据投标人提供得定期维护和保养方案，根据内容的科学性、合理性、可操作性进行：</w:t>
            </w:r>
          </w:p>
          <w:p w14:paraId="2621824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1、有良好完善的管理、维护、保养服务流程，响应速度快且有具体可行的实质性响应措施，解决处理问题反应速度快的，得</w:t>
            </w:r>
            <w:r>
              <w:rPr>
                <w:rFonts w:hint="eastAsia" w:ascii="宋体" w:hAnsi="宋体" w:cs="宋体"/>
                <w:b w:val="0"/>
                <w:color w:val="auto"/>
                <w:kern w:val="0"/>
                <w:sz w:val="24"/>
                <w:szCs w:val="24"/>
                <w:highlight w:val="none"/>
                <w:lang w:val="en-US" w:eastAsia="zh-CN" w:bidi="ar"/>
              </w:rPr>
              <w:t>3</w:t>
            </w:r>
            <w:r>
              <w:rPr>
                <w:rFonts w:hint="eastAsia" w:ascii="宋体" w:hAnsi="宋体" w:eastAsia="宋体" w:cs="宋体"/>
                <w:b w:val="0"/>
                <w:color w:val="auto"/>
                <w:kern w:val="0"/>
                <w:sz w:val="24"/>
                <w:szCs w:val="24"/>
                <w:highlight w:val="none"/>
                <w:lang w:val="en-US" w:eastAsia="zh-CN" w:bidi="ar"/>
              </w:rPr>
              <w:t>分；</w:t>
            </w:r>
          </w:p>
          <w:p w14:paraId="4974ECD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2、有较完善的管理、维护、保养流程，响应速度较快且有具体可行的实质性响应措施，解决处理问题反应速度较快的，得</w:t>
            </w:r>
            <w:r>
              <w:rPr>
                <w:rFonts w:hint="eastAsia" w:ascii="宋体" w:hAnsi="宋体" w:cs="宋体"/>
                <w:b w:val="0"/>
                <w:color w:val="auto"/>
                <w:kern w:val="0"/>
                <w:sz w:val="24"/>
                <w:szCs w:val="24"/>
                <w:highlight w:val="none"/>
                <w:lang w:val="en-US" w:eastAsia="zh-CN" w:bidi="ar"/>
              </w:rPr>
              <w:t>2</w:t>
            </w:r>
            <w:r>
              <w:rPr>
                <w:rFonts w:hint="eastAsia" w:ascii="宋体" w:hAnsi="宋体" w:eastAsia="宋体" w:cs="宋体"/>
                <w:b w:val="0"/>
                <w:color w:val="auto"/>
                <w:kern w:val="0"/>
                <w:sz w:val="24"/>
                <w:szCs w:val="24"/>
                <w:highlight w:val="none"/>
                <w:lang w:val="en-US" w:eastAsia="zh-CN" w:bidi="ar"/>
              </w:rPr>
              <w:t>分；</w:t>
            </w:r>
          </w:p>
          <w:p w14:paraId="0C35E0A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3、未完全提供或与本项目实际情况有差距的，得1分；</w:t>
            </w:r>
          </w:p>
          <w:p w14:paraId="210ABBC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4、不提供的得不得分。</w:t>
            </w:r>
          </w:p>
        </w:tc>
      </w:tr>
      <w:tr w14:paraId="7D3F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091" w:type="dxa"/>
            <w:vMerge w:val="continue"/>
            <w:shd w:val="clear" w:color="auto" w:fill="FEFEFE"/>
            <w:vAlign w:val="center"/>
          </w:tcPr>
          <w:p w14:paraId="611B8F4A">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bidi="ar-SA"/>
              </w:rPr>
            </w:pPr>
          </w:p>
        </w:tc>
        <w:tc>
          <w:tcPr>
            <w:tcW w:w="1105" w:type="dxa"/>
            <w:shd w:val="clear" w:color="auto" w:fill="FEFEFE"/>
            <w:vAlign w:val="center"/>
          </w:tcPr>
          <w:p w14:paraId="129A1570">
            <w:pPr>
              <w:widowControl w:val="0"/>
              <w:kinsoku w:val="0"/>
              <w:autoSpaceDE w:val="0"/>
              <w:autoSpaceDN w:val="0"/>
              <w:adjustRightInd w:val="0"/>
              <w:snapToGrid w:val="0"/>
              <w:spacing w:before="78" w:line="360" w:lineRule="auto"/>
              <w:ind w:right="161"/>
              <w:jc w:val="center"/>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培训计划</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c>
          <w:tcPr>
            <w:tcW w:w="7383" w:type="dxa"/>
            <w:shd w:val="clear" w:color="auto" w:fill="FEFEFE"/>
            <w:vAlign w:val="center"/>
          </w:tcPr>
          <w:p w14:paraId="027A83A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1、培训计划（培训目标、培训内容、培训方式、培训的材料和文件、培训效果承诺）内容详尽、合理、逻辑较清晰、可行性程度高的得</w:t>
            </w:r>
            <w:r>
              <w:rPr>
                <w:rFonts w:hint="eastAsia" w:ascii="宋体" w:hAnsi="宋体" w:cs="宋体"/>
                <w:b w:val="0"/>
                <w:color w:val="auto"/>
                <w:kern w:val="0"/>
                <w:sz w:val="24"/>
                <w:szCs w:val="24"/>
                <w:highlight w:val="none"/>
                <w:lang w:val="en-US" w:eastAsia="zh-CN" w:bidi="ar"/>
              </w:rPr>
              <w:t>3</w:t>
            </w:r>
            <w:r>
              <w:rPr>
                <w:rFonts w:hint="eastAsia" w:ascii="宋体" w:hAnsi="宋体" w:eastAsia="宋体" w:cs="宋体"/>
                <w:b w:val="0"/>
                <w:color w:val="auto"/>
                <w:kern w:val="0"/>
                <w:sz w:val="24"/>
                <w:szCs w:val="24"/>
                <w:highlight w:val="none"/>
                <w:lang w:val="en-US" w:eastAsia="zh-CN" w:bidi="ar"/>
              </w:rPr>
              <w:t>分；</w:t>
            </w:r>
          </w:p>
          <w:p w14:paraId="0B57C0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2、培训计划（培训目标、培训内容、培训方式、培训的材料和文件、培训效果承诺）内容一般、但基本合理、逻辑清晰、可行性程度一般的得</w:t>
            </w:r>
            <w:r>
              <w:rPr>
                <w:rFonts w:hint="eastAsia" w:ascii="宋体" w:hAnsi="宋体" w:cs="宋体"/>
                <w:b w:val="0"/>
                <w:color w:val="auto"/>
                <w:kern w:val="0"/>
                <w:sz w:val="24"/>
                <w:szCs w:val="24"/>
                <w:highlight w:val="none"/>
                <w:lang w:val="en-US" w:eastAsia="zh-CN" w:bidi="ar"/>
              </w:rPr>
              <w:t>2</w:t>
            </w:r>
            <w:r>
              <w:rPr>
                <w:rFonts w:hint="eastAsia" w:ascii="宋体" w:hAnsi="宋体" w:eastAsia="宋体" w:cs="宋体"/>
                <w:b w:val="0"/>
                <w:color w:val="auto"/>
                <w:kern w:val="0"/>
                <w:sz w:val="24"/>
                <w:szCs w:val="24"/>
                <w:highlight w:val="none"/>
                <w:lang w:val="en-US" w:eastAsia="zh-CN" w:bidi="ar"/>
              </w:rPr>
              <w:t>分；</w:t>
            </w:r>
          </w:p>
          <w:p w14:paraId="151C5DD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3、培训计划（培训目标、培训内容、培训方式、培训的材料和文件、培训效果承诺）内容简单、不合理、逻辑混乱、可行性程度差的得1分；</w:t>
            </w:r>
          </w:p>
          <w:p w14:paraId="3DC6EB9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4、不提供的得不得分；</w:t>
            </w:r>
          </w:p>
        </w:tc>
      </w:tr>
    </w:tbl>
    <w:p w14:paraId="34404A6B">
      <w:pPr>
        <w:autoSpaceDE w:val="0"/>
        <w:autoSpaceDN w:val="0"/>
        <w:adjustRightInd w:val="0"/>
        <w:spacing w:line="360" w:lineRule="auto"/>
        <w:ind w:firstLine="419"/>
        <w:jc w:val="left"/>
        <w:rPr>
          <w:rFonts w:hint="eastAsia" w:ascii="宋体" w:hAnsi="宋体" w:cs="宋体"/>
          <w:b/>
          <w:color w:val="auto"/>
          <w:sz w:val="24"/>
          <w:szCs w:val="24"/>
          <w:highlight w:val="none"/>
        </w:rPr>
      </w:pPr>
      <w:bookmarkStart w:id="32" w:name="_Toc83372556"/>
    </w:p>
    <w:p w14:paraId="038FBDAC">
      <w:pPr>
        <w:autoSpaceDE w:val="0"/>
        <w:autoSpaceDN w:val="0"/>
        <w:adjustRightInd w:val="0"/>
        <w:spacing w:line="360" w:lineRule="auto"/>
        <w:ind w:firstLine="419"/>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rPr>
        <w:t>以上涉及到检测报告、证明材料等相关资料、应于响应文件中提供原件扫描件并加盖投标人电子签章，否则对应项不得分。投标人应确保证明材料的真实有效，在</w:t>
      </w:r>
      <w:r>
        <w:rPr>
          <w:rFonts w:hint="eastAsia" w:ascii="宋体" w:hAnsi="宋体" w:cs="宋体"/>
          <w:color w:val="auto"/>
          <w:sz w:val="24"/>
          <w:szCs w:val="24"/>
          <w:highlight w:val="none"/>
          <w:lang w:val="en-US" w:eastAsia="zh-CN"/>
        </w:rPr>
        <w:t>领取中标通知书时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须向</w:t>
      </w:r>
      <w:r>
        <w:rPr>
          <w:rFonts w:hint="eastAsia" w:ascii="宋体" w:hAnsi="宋体" w:cs="宋体"/>
          <w:color w:val="auto"/>
          <w:sz w:val="24"/>
          <w:szCs w:val="24"/>
          <w:highlight w:val="none"/>
          <w:lang w:val="en-US" w:eastAsia="zh-CN"/>
        </w:rPr>
        <w:t>代理机构</w:t>
      </w:r>
      <w:r>
        <w:rPr>
          <w:rFonts w:hint="eastAsia" w:ascii="宋体" w:hAnsi="宋体" w:cs="宋体"/>
          <w:color w:val="auto"/>
          <w:sz w:val="24"/>
          <w:szCs w:val="24"/>
          <w:highlight w:val="none"/>
        </w:rPr>
        <w:t>提供原件核查，未提供或者提供不符合要求的，采购单位有权</w:t>
      </w:r>
      <w:r>
        <w:rPr>
          <w:rFonts w:hint="eastAsia" w:ascii="宋体" w:hAnsi="宋体" w:cs="宋体"/>
          <w:color w:val="auto"/>
          <w:sz w:val="24"/>
          <w:szCs w:val="24"/>
          <w:highlight w:val="none"/>
          <w:lang w:val="en-US" w:eastAsia="zh-CN"/>
        </w:rPr>
        <w:t>申报采购监督单位和磋商小组重审并</w:t>
      </w:r>
      <w:r>
        <w:rPr>
          <w:rFonts w:hint="eastAsia" w:ascii="宋体" w:hAnsi="宋体" w:cs="宋体"/>
          <w:color w:val="auto"/>
          <w:sz w:val="24"/>
          <w:szCs w:val="24"/>
          <w:highlight w:val="none"/>
        </w:rPr>
        <w:t>取消其中标资格；响应文件中相关资料不实的，按《政府采购法》有关提供虚假材料的有关规定给予处罚。</w:t>
      </w:r>
    </w:p>
    <w:p w14:paraId="16068D2F">
      <w:pPr>
        <w:pStyle w:val="58"/>
        <w:snapToGrid w:val="0"/>
        <w:spacing w:before="120" w:beforeLines="50" w:line="360" w:lineRule="auto"/>
        <w:ind w:firstLine="562" w:firstLineChars="200"/>
        <w:jc w:val="both"/>
        <w:outlineLvl w:val="1"/>
        <w:rPr>
          <w:rFonts w:hAnsi="宋体" w:cs="宋体"/>
          <w:b/>
          <w:bCs/>
          <w:color w:val="auto"/>
          <w:sz w:val="28"/>
          <w:szCs w:val="28"/>
          <w:highlight w:val="none"/>
          <w:lang w:val="zh-CN"/>
        </w:rPr>
      </w:pPr>
      <w:r>
        <w:rPr>
          <w:rFonts w:hint="eastAsia" w:hAnsi="宋体" w:cs="宋体"/>
          <w:b/>
          <w:bCs/>
          <w:color w:val="auto"/>
          <w:sz w:val="28"/>
          <w:szCs w:val="28"/>
          <w:highlight w:val="none"/>
          <w:lang w:val="zh-CN"/>
        </w:rPr>
        <w:t>1. 评审方法（评定成交的标准）</w:t>
      </w:r>
      <w:bookmarkEnd w:id="32"/>
    </w:p>
    <w:p w14:paraId="4A4D4F79">
      <w:pPr>
        <w:autoSpaceDE w:val="0"/>
        <w:autoSpaceDN w:val="0"/>
        <w:adjustRightInd w:val="0"/>
        <w:snapToGrid w:val="0"/>
        <w:spacing w:before="120" w:beforeLines="50" w:line="360" w:lineRule="auto"/>
        <w:ind w:firstLine="619" w:firstLineChars="257"/>
        <w:jc w:val="left"/>
        <w:rPr>
          <w:rFonts w:ascii="宋体" w:hAnsi="宋体" w:cs="宋体"/>
          <w:b/>
          <w:bCs/>
          <w:color w:val="auto"/>
          <w:sz w:val="28"/>
          <w:szCs w:val="28"/>
          <w:highlight w:val="none"/>
          <w:lang w:val="zh-CN"/>
        </w:rPr>
      </w:pPr>
      <w:r>
        <w:rPr>
          <w:rFonts w:hint="eastAsia" w:ascii="宋体" w:hAnsi="宋体" w:cs="宋体"/>
          <w:b/>
          <w:color w:val="auto"/>
          <w:sz w:val="24"/>
          <w:szCs w:val="24"/>
          <w:highlight w:val="none"/>
        </w:rPr>
        <w:t>本次政府采购项目（标段&lt;包&gt;）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该项目（标段&lt;包&gt;）成交候选供应商。</w:t>
      </w:r>
    </w:p>
    <w:p w14:paraId="4D148EA8">
      <w:pPr>
        <w:pStyle w:val="58"/>
        <w:snapToGrid w:val="0"/>
        <w:spacing w:before="120" w:beforeLines="50" w:line="360" w:lineRule="auto"/>
        <w:ind w:firstLine="562" w:firstLineChars="200"/>
        <w:jc w:val="both"/>
        <w:outlineLvl w:val="1"/>
        <w:rPr>
          <w:rFonts w:hAnsi="宋体" w:cs="宋体"/>
          <w:b/>
          <w:bCs/>
          <w:color w:val="auto"/>
          <w:sz w:val="28"/>
          <w:szCs w:val="28"/>
          <w:highlight w:val="none"/>
          <w:u w:color="000000"/>
          <w:lang w:val="zh-CN"/>
        </w:rPr>
      </w:pPr>
      <w:bookmarkStart w:id="33" w:name="_Toc83372557"/>
      <w:r>
        <w:rPr>
          <w:rFonts w:hint="eastAsia" w:hAnsi="宋体" w:cs="宋体"/>
          <w:b/>
          <w:bCs/>
          <w:color w:val="auto"/>
          <w:sz w:val="28"/>
          <w:szCs w:val="28"/>
          <w:highlight w:val="none"/>
          <w:u w:color="000000"/>
          <w:lang w:val="zh-CN"/>
        </w:rPr>
        <w:t>2. 评审标准</w:t>
      </w:r>
      <w:bookmarkEnd w:id="33"/>
    </w:p>
    <w:p w14:paraId="62AA5C6F">
      <w:pPr>
        <w:autoSpaceDE w:val="0"/>
        <w:autoSpaceDN w:val="0"/>
        <w:adjustRightInd w:val="0"/>
        <w:snapToGrid w:val="0"/>
        <w:spacing w:before="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2.1 初步评审标准</w:t>
      </w:r>
    </w:p>
    <w:p w14:paraId="6F09993F">
      <w:pPr>
        <w:autoSpaceDE w:val="0"/>
        <w:autoSpaceDN w:val="0"/>
        <w:adjustRightInd w:val="0"/>
        <w:snapToGrid w:val="0"/>
        <w:spacing w:before="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2.1.1 资格性审查标准：见评审办法前附表。</w:t>
      </w:r>
    </w:p>
    <w:p w14:paraId="03F5DC83">
      <w:pPr>
        <w:autoSpaceDE w:val="0"/>
        <w:autoSpaceDN w:val="0"/>
        <w:adjustRightInd w:val="0"/>
        <w:snapToGrid w:val="0"/>
        <w:spacing w:before="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2.1.2 符合性审查标准：见评审办法前附表。</w:t>
      </w:r>
    </w:p>
    <w:p w14:paraId="537353EE">
      <w:pPr>
        <w:autoSpaceDE w:val="0"/>
        <w:autoSpaceDN w:val="0"/>
        <w:adjustRightInd w:val="0"/>
        <w:snapToGrid w:val="0"/>
        <w:spacing w:before="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2.2 详细评审标准</w:t>
      </w:r>
    </w:p>
    <w:p w14:paraId="0DB45EEC">
      <w:pPr>
        <w:autoSpaceDE w:val="0"/>
        <w:autoSpaceDN w:val="0"/>
        <w:adjustRightInd w:val="0"/>
        <w:snapToGrid w:val="0"/>
        <w:spacing w:before="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 分值构成：见评审办法前附表。</w:t>
      </w:r>
    </w:p>
    <w:p w14:paraId="78FEA5A7">
      <w:pPr>
        <w:autoSpaceDE w:val="0"/>
        <w:autoSpaceDN w:val="0"/>
        <w:adjustRightInd w:val="0"/>
        <w:snapToGrid w:val="0"/>
        <w:spacing w:before="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 评分标准：见评审办法前附表。</w:t>
      </w:r>
    </w:p>
    <w:p w14:paraId="305D7ECD">
      <w:pPr>
        <w:pStyle w:val="58"/>
        <w:snapToGrid w:val="0"/>
        <w:spacing w:before="120" w:beforeLines="50" w:line="360" w:lineRule="auto"/>
        <w:ind w:firstLine="562" w:firstLineChars="200"/>
        <w:jc w:val="both"/>
        <w:outlineLvl w:val="1"/>
        <w:rPr>
          <w:rFonts w:hAnsi="宋体" w:cs="宋体"/>
          <w:b/>
          <w:bCs/>
          <w:color w:val="auto"/>
          <w:sz w:val="28"/>
          <w:szCs w:val="28"/>
          <w:highlight w:val="none"/>
          <w:u w:color="000000"/>
          <w:lang w:val="zh-CN"/>
        </w:rPr>
      </w:pPr>
      <w:bookmarkStart w:id="34" w:name="_Toc83372558"/>
      <w:r>
        <w:rPr>
          <w:rFonts w:hint="eastAsia" w:hAnsi="宋体" w:cs="宋体"/>
          <w:b/>
          <w:bCs/>
          <w:color w:val="auto"/>
          <w:sz w:val="28"/>
          <w:szCs w:val="28"/>
          <w:highlight w:val="none"/>
          <w:u w:color="000000"/>
          <w:lang w:val="zh-CN"/>
        </w:rPr>
        <w:t>3. 评审程序</w:t>
      </w:r>
      <w:bookmarkEnd w:id="34"/>
    </w:p>
    <w:p w14:paraId="056887A5">
      <w:pPr>
        <w:autoSpaceDE w:val="0"/>
        <w:autoSpaceDN w:val="0"/>
        <w:adjustRightInd w:val="0"/>
        <w:snapToGrid w:val="0"/>
        <w:spacing w:before="120" w:beforeLines="50"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磋商小组按标段（包）进行评审</w:t>
      </w:r>
    </w:p>
    <w:p w14:paraId="1C0BF5F8">
      <w:pPr>
        <w:autoSpaceDE w:val="0"/>
        <w:autoSpaceDN w:val="0"/>
        <w:adjustRightInd w:val="0"/>
        <w:snapToGrid w:val="0"/>
        <w:spacing w:before="120" w:before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3.1 确认《磋商文件》</w:t>
      </w:r>
    </w:p>
    <w:p w14:paraId="108DDB13">
      <w:pPr>
        <w:pStyle w:val="58"/>
        <w:snapToGrid w:val="0"/>
        <w:spacing w:before="120" w:beforeLines="50" w:line="360" w:lineRule="auto"/>
        <w:ind w:firstLine="480" w:firstLineChars="200"/>
        <w:jc w:val="both"/>
        <w:rPr>
          <w:rFonts w:hAnsi="宋体" w:cs="宋体"/>
          <w:color w:val="auto"/>
          <w:highlight w:val="none"/>
        </w:rPr>
      </w:pPr>
      <w:r>
        <w:rPr>
          <w:rFonts w:hint="eastAsia" w:hAnsi="宋体" w:cs="宋体"/>
          <w:color w:val="auto"/>
          <w:highlight w:val="none"/>
        </w:rPr>
        <w:t>3.1.1 磋商小组确认《磋商文件》，《磋商文件》内容违反国家有关强制性规定的，磋商小组应当停止评审并向采购人或者采购代理机构书面说明情况。</w:t>
      </w:r>
    </w:p>
    <w:p w14:paraId="2707C95F">
      <w:pPr>
        <w:pStyle w:val="58"/>
        <w:snapToGrid w:val="0"/>
        <w:spacing w:before="120" w:beforeLines="50" w:line="360" w:lineRule="auto"/>
        <w:ind w:firstLine="480" w:firstLineChars="200"/>
        <w:jc w:val="both"/>
        <w:rPr>
          <w:rFonts w:hAnsi="宋体" w:cs="宋体"/>
          <w:color w:val="auto"/>
          <w:highlight w:val="none"/>
        </w:rPr>
      </w:pPr>
      <w:r>
        <w:rPr>
          <w:rFonts w:hint="eastAsia" w:hAnsi="宋体" w:cs="宋体"/>
          <w:color w:val="auto"/>
          <w:highlight w:val="none"/>
        </w:rPr>
        <w:t>3.1.2 磋商小组</w:t>
      </w:r>
      <w:r>
        <w:rPr>
          <w:rFonts w:hint="eastAsia" w:hAnsi="宋体" w:cs="宋体"/>
          <w:color w:val="auto"/>
          <w:szCs w:val="21"/>
          <w:highlight w:val="none"/>
        </w:rPr>
        <w:t>要求解释</w:t>
      </w:r>
      <w:r>
        <w:rPr>
          <w:rFonts w:hint="eastAsia" w:hAnsi="宋体" w:cs="宋体"/>
          <w:color w:val="auto"/>
          <w:highlight w:val="none"/>
        </w:rPr>
        <w:t>《磋商文件》的，书面提出需解释的相关《磋商文件》的具体内容后、由采购代理机构或者采购人进行书面解释。</w:t>
      </w:r>
    </w:p>
    <w:p w14:paraId="3A453CD5">
      <w:pPr>
        <w:autoSpaceDE w:val="0"/>
        <w:autoSpaceDN w:val="0"/>
        <w:adjustRightInd w:val="0"/>
        <w:snapToGrid w:val="0"/>
        <w:spacing w:before="120" w:before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 初步评审</w:t>
      </w:r>
    </w:p>
    <w:p w14:paraId="0BCF05AF">
      <w:pPr>
        <w:pStyle w:val="58"/>
        <w:snapToGrid w:val="0"/>
        <w:spacing w:before="120" w:beforeLines="50" w:line="360" w:lineRule="auto"/>
        <w:ind w:firstLine="480" w:firstLineChars="200"/>
        <w:jc w:val="both"/>
        <w:rPr>
          <w:rFonts w:hAnsi="宋体" w:cs="宋体"/>
          <w:color w:val="auto"/>
          <w:highlight w:val="none"/>
        </w:rPr>
      </w:pPr>
      <w:r>
        <w:rPr>
          <w:rFonts w:hint="eastAsia" w:hAnsi="宋体" w:cs="宋体"/>
          <w:color w:val="auto"/>
          <w:highlight w:val="none"/>
        </w:rPr>
        <w:t>3.2.1 磋商小组依据本章第2.1.1、2.1.2款规定的标准对《响应文件》进行资格性、符合性评审。有一项不符合评审标准的，作无效响应处理。</w:t>
      </w:r>
    </w:p>
    <w:p w14:paraId="0129304C">
      <w:pPr>
        <w:pStyle w:val="58"/>
        <w:snapToGrid w:val="0"/>
        <w:spacing w:before="120" w:beforeLines="50" w:line="360" w:lineRule="auto"/>
        <w:ind w:firstLine="480" w:firstLineChars="200"/>
        <w:jc w:val="both"/>
        <w:rPr>
          <w:rFonts w:hAnsi="宋体" w:cs="宋体"/>
          <w:color w:val="auto"/>
          <w:highlight w:val="none"/>
        </w:rPr>
      </w:pPr>
      <w:r>
        <w:rPr>
          <w:rFonts w:hint="eastAsia" w:hAnsi="宋体" w:cs="宋体"/>
          <w:color w:val="auto"/>
          <w:highlight w:val="none"/>
        </w:rPr>
        <w:t>3.2.2 供应商有以下情形之一的，其投标作无效响应处理：</w:t>
      </w:r>
    </w:p>
    <w:p w14:paraId="3BC5C8F6">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（1）供应商不符合国家或者《磋商文件》规定的资格条件；</w:t>
      </w:r>
    </w:p>
    <w:p w14:paraId="13E3F9DB">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（2）供应商没有按照《磋商文件》要求提供投标承诺函；</w:t>
      </w:r>
    </w:p>
    <w:p w14:paraId="742CB094">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（3）投标联合体不符合《磋商文件》规定；</w:t>
      </w:r>
    </w:p>
    <w:p w14:paraId="4E3A4632">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（4）《响应文件》的签字盖章不符合《磋商文件》规定；</w:t>
      </w:r>
    </w:p>
    <w:p w14:paraId="3B761B81">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（5）磋商报价高于竞争性磋商公告公布的预算金额；</w:t>
      </w:r>
    </w:p>
    <w:p w14:paraId="53F4069F">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（6）同一供应商提交两个以上不同的《响应文件》或者磋商报价，《响应文件》的每种报价有两个报价或其他选择性报价的；</w:t>
      </w:r>
    </w:p>
    <w:p w14:paraId="469328D1">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（7）《响应文件》没有对《磋商文件》的实质性要求和条件作出实质性响应，或不符合《磋商文件》的实质性要求和条件；</w:t>
      </w:r>
    </w:p>
    <w:p w14:paraId="38802519">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（8）《响应文件》附有采购项目不能接受的条件或不符合国家强制性规定的；</w:t>
      </w:r>
    </w:p>
    <w:p w14:paraId="1887DBF1">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（9）单位负责人为同一人或者存在控股、管理关系的不同单位，参加同一项目（标段</w:t>
      </w:r>
      <w:r>
        <w:rPr>
          <w:rFonts w:hint="eastAsia" w:ascii="宋体" w:hAnsi="宋体" w:cs="宋体"/>
          <w:color w:val="auto"/>
          <w:sz w:val="24"/>
          <w:highlight w:val="none"/>
          <w:lang w:val="zh-CN"/>
        </w:rPr>
        <w:t>&lt;包&gt;</w:t>
      </w:r>
      <w:r>
        <w:rPr>
          <w:rFonts w:hint="eastAsia" w:ascii="宋体" w:hAnsi="宋体" w:cs="宋体"/>
          <w:color w:val="auto"/>
          <w:sz w:val="24"/>
          <w:highlight w:val="none"/>
        </w:rPr>
        <w:t>）投标的；</w:t>
      </w:r>
    </w:p>
    <w:p w14:paraId="038B1284">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（10）为采购项目提供整体设计、规范编制或者项目管理、监理、检测等服务的供应商，不得再参加该采购项目的其他采购活动；</w:t>
      </w:r>
    </w:p>
    <w:p w14:paraId="5CEFE291">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（11）组成联合体或者接受分包的小微企业与联合体内其他企业、分包企业之间存在直接控股、管理关系的。</w:t>
      </w:r>
    </w:p>
    <w:p w14:paraId="52AE9096">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（12）提供虚假材料谋取成交的；</w:t>
      </w:r>
    </w:p>
    <w:p w14:paraId="7DBC4D80">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（13）供应商有串通投标、行贿等违法行为。其中，有下列情形之一的，视为供应商相互串通投标：</w:t>
      </w:r>
    </w:p>
    <w:p w14:paraId="44CFD185">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◆不同供应商的《响应文件》由同一单位或者个人编制；</w:t>
      </w:r>
    </w:p>
    <w:p w14:paraId="07D9DD0D">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◆不同供应商委托同一单位或者个人办理投标事宜；</w:t>
      </w:r>
    </w:p>
    <w:p w14:paraId="2056FACF">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◆不同供应商的《响应文件》载明的项目管理成员为同一人；</w:t>
      </w:r>
    </w:p>
    <w:p w14:paraId="286D5B73">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◆不同供应商的《响应文件》异常一致或者磋商报价呈规律性差异；</w:t>
      </w:r>
    </w:p>
    <w:p w14:paraId="39A53E78">
      <w:pPr>
        <w:autoSpaceDE w:val="0"/>
        <w:autoSpaceDN w:val="0"/>
        <w:adjustRightInd w:val="0"/>
        <w:snapToGrid w:val="0"/>
        <w:spacing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◆不同供应商的《响应文件》相互混装。</w:t>
      </w:r>
    </w:p>
    <w:p w14:paraId="57FAC923">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 xml:space="preserve">3.2.3 </w:t>
      </w:r>
      <w:r>
        <w:rPr>
          <w:rFonts w:hint="eastAsia" w:ascii="宋体" w:hAnsi="宋体" w:cs="宋体"/>
          <w:b/>
          <w:color w:val="auto"/>
          <w:sz w:val="24"/>
          <w:highlight w:val="none"/>
        </w:rPr>
        <w:t>未实质性响应《磋商文件》的《响应文件》按无效处理，磋商小组应当通过评审界面的对话框告知有关供应商。</w:t>
      </w:r>
    </w:p>
    <w:p w14:paraId="6C3F06F2">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3.2.4 “开标一览表”与分项报价或报价明细表有差别时，以“开标一览表”为准；大写文字表示的数据与小写数字表示的有差别时，以大写文字表示的数据为准；单价与“开标一览表”总价不符时，以“开标一览表”总价为准。如供应商拒绝接受上述意见，其</w:t>
      </w:r>
      <w:r>
        <w:rPr>
          <w:rFonts w:hint="eastAsia" w:ascii="宋体" w:hAnsi="宋体" w:cs="宋体"/>
          <w:b/>
          <w:color w:val="auto"/>
          <w:sz w:val="24"/>
          <w:highlight w:val="none"/>
        </w:rPr>
        <w:t>投标将被拒绝。</w:t>
      </w:r>
    </w:p>
    <w:p w14:paraId="6CFA2BBA">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3.2.5 磋商小组负责审查确定每一响应项目（标段</w:t>
      </w:r>
      <w:r>
        <w:rPr>
          <w:rFonts w:hint="eastAsia" w:ascii="宋体" w:hAnsi="宋体" w:cs="宋体"/>
          <w:color w:val="auto"/>
          <w:sz w:val="24"/>
          <w:highlight w:val="none"/>
          <w:lang w:val="zh-CN"/>
        </w:rPr>
        <w:t>&lt;包&gt;</w:t>
      </w:r>
      <w:r>
        <w:rPr>
          <w:rFonts w:hint="eastAsia" w:ascii="宋体" w:hAnsi="宋体" w:cs="宋体"/>
          <w:color w:val="auto"/>
          <w:sz w:val="24"/>
          <w:highlight w:val="none"/>
        </w:rPr>
        <w:t>）是否对《磋商文件》的实质性要求作出了实质性的响应，而没有重大偏离和保留。实质性响应的《响应文件》是指《响应文件》符合《磋商文件》的所有条款、条件和规定且没有重大偏离和保留（重大偏离和保留是指影响到《磋商文件》和供应商的义务的规定，而纠正这些偏离将影响到其他提交实质性响应供应商的公平竞争地位）。</w:t>
      </w:r>
    </w:p>
    <w:p w14:paraId="062FC48E">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3.2.6 磋商小组判断《响应文件》的响应性仅基于《响应文件》本身而不靠外部证据。</w:t>
      </w:r>
    </w:p>
    <w:p w14:paraId="03A7B0C8">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3.2.7 磋商小组拒绝被确定为非实质性响应的供应商，供应商不得通过修正或撤销不符之处而使其《响应文件》成为实质性响应的《响应文件》。</w:t>
      </w:r>
    </w:p>
    <w:p w14:paraId="0412DF5A">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3.2.8 允许供应商修改《响应文件》中不构成重大偏离的、微小的、非正规、不一致或不规则的地方。</w:t>
      </w:r>
    </w:p>
    <w:p w14:paraId="6BB335CC">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3.3 《响应文件》的澄清</w:t>
      </w:r>
    </w:p>
    <w:p w14:paraId="68ED4052">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《响应文件》的澄清在“竞争性磋商公告”所述网上电子交易系统进行。</w:t>
      </w:r>
    </w:p>
    <w:p w14:paraId="45D475E9">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3.3.1 评审期间，供应商法定代表人须时刻关注电子开标室并保持通讯畅通。如因通讯不畅导致供应商无法及时澄清而被认定为无效响应等后果的，由供应商自行承担。</w:t>
      </w:r>
    </w:p>
    <w:p w14:paraId="04F88C3B">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3.3.2 为有助于对《响应文件》进行审查、评估和比较，磋商小组有权个别的向供应商提出质疑，请供应商澄清其投标内容。</w:t>
      </w:r>
    </w:p>
    <w:p w14:paraId="5156921B">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DECB58">
      <w:pPr>
        <w:autoSpaceDE w:val="0"/>
        <w:autoSpaceDN w:val="0"/>
        <w:adjustRightInd w:val="0"/>
        <w:snapToGrid w:val="0"/>
        <w:spacing w:before="120" w:beforeLines="50" w:line="360" w:lineRule="auto"/>
        <w:ind w:firstLine="566" w:firstLineChars="236"/>
        <w:jc w:val="left"/>
        <w:rPr>
          <w:rFonts w:ascii="宋体" w:hAnsi="宋体" w:cs="宋体"/>
          <w:b/>
          <w:color w:val="auto"/>
          <w:sz w:val="24"/>
          <w:highlight w:val="none"/>
        </w:rPr>
      </w:pPr>
      <w:r>
        <w:rPr>
          <w:rFonts w:hint="eastAsia" w:ascii="宋体" w:hAnsi="宋体" w:cs="宋体"/>
          <w:color w:val="auto"/>
          <w:sz w:val="24"/>
          <w:highlight w:val="none"/>
        </w:rPr>
        <w:t>3.3.4 供应商的澄清、说明或者更正</w:t>
      </w:r>
      <w:r>
        <w:rPr>
          <w:rFonts w:hint="eastAsia" w:ascii="宋体" w:hAnsi="宋体" w:cs="宋体"/>
          <w:b/>
          <w:color w:val="auto"/>
          <w:sz w:val="24"/>
          <w:highlight w:val="none"/>
        </w:rPr>
        <w:t>应当采用书面形式，应加盖供应商电子签章或其法定代表人电子签名。并将澄清等内容作为附件上传至系统中。</w:t>
      </w:r>
    </w:p>
    <w:p w14:paraId="5069F4BA">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3.3.5 供应商的澄清文件是《响应文件》的组成部分，并取代《响应文件》中被澄清的部分。</w:t>
      </w:r>
    </w:p>
    <w:p w14:paraId="756AB209">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3.3.6 澄清文件应按磋商小组规定的时间提交。</w:t>
      </w:r>
    </w:p>
    <w:p w14:paraId="1F4F32D7">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 磋商规则</w:t>
      </w:r>
    </w:p>
    <w:p w14:paraId="5C8A86E6">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评审磋商在“竞争性磋商公告”所述网上电子交易系统进行。</w:t>
      </w:r>
    </w:p>
    <w:p w14:paraId="2EDBBFBF">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3.4.1 本次政府采购采取竞争性磋商方式。磋商小组将据评审情况就所报货物的技术、服务、价格等事项与有关供应商分别进行磋商。磋商的任何一方不得将与磋商有关的技术资料、价格和其他信息透露给其他供应商。</w:t>
      </w:r>
    </w:p>
    <w:p w14:paraId="7276AEA9">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3.4.2 磋商小组根据《磋商文件》规定的程序、评定成交的标准等事项与实质性响应《磋商文件》实质性要求的供应商进行磋商。</w:t>
      </w:r>
    </w:p>
    <w:p w14:paraId="568A9972">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3.4.3 磋商小组所有成员集中与单一供应商分别进行磋商，并给予所有参加磋商的供应商平等的磋商机会。</w:t>
      </w:r>
    </w:p>
    <w:p w14:paraId="117DBBB1">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3.4.4 在磋商过程中，磋商小组可以根据《磋商文件》和磋商情况实质性变动采购需求中的技术、服务要求以及合同草案条款，《磋商文件》中的其他内容将不再变动。实质性变动的内容，经采购人代表确认后，</w:t>
      </w:r>
      <w:r>
        <w:rPr>
          <w:rFonts w:hint="eastAsia" w:ascii="宋体" w:hAnsi="宋体" w:cs="宋体"/>
          <w:b/>
          <w:color w:val="auto"/>
          <w:sz w:val="24"/>
          <w:highlight w:val="none"/>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14:paraId="7FD1BA63">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3.4.5 对《磋商文件》作出的实质性变动是《磋商文件》的有效组成部分。</w:t>
      </w:r>
    </w:p>
    <w:p w14:paraId="20A83C67">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3.4.6 供应商应当按照《磋商文件》的变动情况和磋商小组的要求重新提交《响应文件》或修订《响应文件》相应条款，</w:t>
      </w:r>
      <w:r>
        <w:rPr>
          <w:rFonts w:hint="eastAsia" w:ascii="宋体" w:hAnsi="宋体" w:cs="宋体"/>
          <w:b/>
          <w:color w:val="auto"/>
          <w:sz w:val="24"/>
          <w:highlight w:val="none"/>
        </w:rPr>
        <w:t>并应加盖供应商或其法定代表人的电子签名。</w:t>
      </w:r>
    </w:p>
    <w:p w14:paraId="5B14017C">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3.4.7 价格磋商</w:t>
      </w:r>
    </w:p>
    <w:p w14:paraId="60E9D2DB">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3.4.7.1 见第二章“采购项目及技术服务要求”1.3.2项规定</w:t>
      </w:r>
    </w:p>
    <w:p w14:paraId="5A7B7DA6">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3.4.7.2 磋商小组应当要求所有继续参加磋商的供应商在规定时间内提交最后报价，提交最后报价的供应商不得少于3家。最后报价是《响应文件》的有效组成部分。</w:t>
      </w:r>
    </w:p>
    <w:p w14:paraId="6EB149A0">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3.4.8 《磋商文件》的实质性变动影响到供应商因此无法继续参加磋商的，供应商可以在提交最后报价之前退出磋商。其《响应文件》按无效处理的供应商，所提交的最后报价也按无效处理。</w:t>
      </w:r>
    </w:p>
    <w:p w14:paraId="19E23315">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3.4.9 供应商提交最后报价应在系统中填列分项报价，分项报价自动汇总价。</w:t>
      </w:r>
    </w:p>
    <w:p w14:paraId="3A2BBCFA">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 xml:space="preserve">3.4.10 </w:t>
      </w:r>
      <w:r>
        <w:rPr>
          <w:rFonts w:hint="eastAsia" w:ascii="宋体" w:hAnsi="宋体" w:cs="宋体"/>
          <w:b/>
          <w:color w:val="auto"/>
          <w:sz w:val="24"/>
          <w:szCs w:val="24"/>
          <w:highlight w:val="none"/>
        </w:rPr>
        <w:t>本项目在开标后只进行一轮报价，即最后报价。网上交易系统中管理员发起最后报价后，</w:t>
      </w:r>
      <w:r>
        <w:rPr>
          <w:rFonts w:hint="eastAsia" w:ascii="宋体" w:hAnsi="宋体" w:cs="宋体"/>
          <w:b/>
          <w:color w:val="auto"/>
          <w:sz w:val="24"/>
          <w:highlight w:val="none"/>
        </w:rPr>
        <w:t>如供应商未在指定时限内提交最后报价，视为该供应商根据磋商情况退出磋商。</w:t>
      </w:r>
    </w:p>
    <w:p w14:paraId="398A5E83">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3.4.11 供应商在网上报价过程中，如遇到网上投标系统的操作问题，可通过网上预留的咨询电话进行咨询。供应商因未按照要求进行操作、供应商办理的数字证书失效等其他自身原因导致响应文件错误或无效的，磋商小组将认定其为无效投标。</w:t>
      </w:r>
    </w:p>
    <w:p w14:paraId="6CFD8AAE">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3.5 详细评审</w:t>
      </w:r>
    </w:p>
    <w:p w14:paraId="5B01E651">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3.5.1 经磋商确定最终采购需求和提交最后报价的供应商后，由磋商小组采用综合评分法对提交最后报价的供应商的《响应文件》和最后报价进行综合评分。</w:t>
      </w:r>
    </w:p>
    <w:p w14:paraId="3B0651BA">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3.5.2 按本章第4条规定执行促进中小企业发展扶持政策，用扣除后的价格参与评审。</w:t>
      </w:r>
    </w:p>
    <w:p w14:paraId="4EDFB881">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3.5.3 磋商小组按本章第2.2款规定的量化因素和分值进行打分，并计算出综合评标得分。</w:t>
      </w:r>
    </w:p>
    <w:p w14:paraId="6F69FD26">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3.5.4 评分计算保留2位小数，第三位小数四舍五入。评分计算中出现中间值时按插入法计算得分。</w:t>
      </w:r>
    </w:p>
    <w:p w14:paraId="68D1A7AF">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3.5.5 如磋商小组一致认为最低投标或某些分项报价明显不合理，有降低质量、不能诚信履约的可能时，磋商小组有权要求供应商作出解释。如供应商不能作出合理解释，磋商小组在取得多数一致意见后，可确定该供应商不能成交。</w:t>
      </w:r>
    </w:p>
    <w:p w14:paraId="48268638">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3.5.6 在评审过程中，凡遇到《磋商文件》中无界定或界定不清，前后不一致，使磋商小组成员意见有分歧且又难于协商一致的问题，均由磋商小组予以表决。</w:t>
      </w:r>
    </w:p>
    <w:p w14:paraId="0E3DAD63">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3.5.7 为规避无序竞争，评审结束后，无论成交供应商或其他提交最后报价供应商，因提供虚假材料等判定成交无效、取消成交资格的情况，均将不改变磋商小组已作出的评审打分排序。</w:t>
      </w:r>
    </w:p>
    <w:p w14:paraId="4EF594FC">
      <w:pPr>
        <w:autoSpaceDE w:val="0"/>
        <w:autoSpaceDN w:val="0"/>
        <w:adjustRightInd w:val="0"/>
        <w:snapToGrid w:val="0"/>
        <w:spacing w:before="120" w:beforeLines="50" w:line="360" w:lineRule="auto"/>
        <w:ind w:firstLine="569" w:firstLineChars="236"/>
        <w:jc w:val="left"/>
        <w:rPr>
          <w:rFonts w:ascii="宋体" w:hAnsi="宋体" w:cs="宋体"/>
          <w:color w:val="auto"/>
          <w:sz w:val="24"/>
          <w:highlight w:val="none"/>
        </w:rPr>
      </w:pPr>
      <w:r>
        <w:rPr>
          <w:rFonts w:hint="eastAsia" w:ascii="宋体" w:hAnsi="宋体" w:cs="宋体"/>
          <w:b/>
          <w:color w:val="auto"/>
          <w:sz w:val="24"/>
          <w:highlight w:val="none"/>
        </w:rPr>
        <w:t>3.6 复核</w:t>
      </w:r>
    </w:p>
    <w:p w14:paraId="3B4B4FEE">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3.6.1 磋商小组要对评分汇总情况进行复核，对评审数据进行校对、核对，特别是对排名第一的、报价最低的、被认定为无效的情形进行重点复核。</w:t>
      </w:r>
    </w:p>
    <w:p w14:paraId="085F3CA3">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3.6.2 磋商小组对供应商的价格分等客观评分项的评分应当一致，对其他需要借助专业知识评判的主观评分项，应当严格按照评分细则公正评分，不得超出评分标准范围，对畸高、畸低的重大差异评分书面说明理由。</w:t>
      </w:r>
    </w:p>
    <w:p w14:paraId="73ADF034">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3.7 评审结果</w:t>
      </w:r>
    </w:p>
    <w:p w14:paraId="38158687">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3.7.1 磋商小组应当根据综合评分情况，按照评审得分由高到低顺序推荐3名以上成交候选供应商，并编写评审报告。符合本《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1411CEF9">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3.7.2 确定中标单位：按第三章“供应商须知前附表”7.1款规定及本章第1条规定。</w:t>
      </w:r>
    </w:p>
    <w:p w14:paraId="6EA048A2">
      <w:pPr>
        <w:autoSpaceDE w:val="0"/>
        <w:autoSpaceDN w:val="0"/>
        <w:adjustRightInd w:val="0"/>
        <w:snapToGrid w:val="0"/>
        <w:spacing w:before="120" w:beforeLines="50" w:line="360" w:lineRule="auto"/>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3.8 磋商终止</w:t>
      </w:r>
    </w:p>
    <w:p w14:paraId="51A8DAB7">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3.8.1 出现下列情形之一的，终止竞争性磋商活动：</w:t>
      </w:r>
    </w:p>
    <w:p w14:paraId="4771F7E0">
      <w:pPr>
        <w:autoSpaceDE w:val="0"/>
        <w:autoSpaceDN w:val="0"/>
        <w:adjustRightInd w:val="0"/>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6297A357">
      <w:pPr>
        <w:autoSpaceDE w:val="0"/>
        <w:autoSpaceDN w:val="0"/>
        <w:adjustRightInd w:val="0"/>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267111E3">
      <w:pPr>
        <w:autoSpaceDE w:val="0"/>
        <w:autoSpaceDN w:val="0"/>
        <w:adjustRightInd w:val="0"/>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（3）除《政府采购竞争性磋商采购方式管理暂行办法》第二十一条第三款规定的情形外，在采购过程中符合竞争要求的供应商或者报价未超过预算金额的供应商不足3家的；</w:t>
      </w:r>
    </w:p>
    <w:p w14:paraId="4084F783">
      <w:pPr>
        <w:autoSpaceDE w:val="0"/>
        <w:autoSpaceDN w:val="0"/>
        <w:adjustRightInd w:val="0"/>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（4）在采购活动中因重大变故，采购任务取消的。</w:t>
      </w:r>
    </w:p>
    <w:p w14:paraId="00D6E4CB">
      <w:pPr>
        <w:autoSpaceDE w:val="0"/>
        <w:autoSpaceDN w:val="0"/>
        <w:adjustRightInd w:val="0"/>
        <w:snapToGrid w:val="0"/>
        <w:spacing w:before="120" w:before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3.8.2 磋商小组要在采购项目（标段</w:t>
      </w:r>
      <w:r>
        <w:rPr>
          <w:rFonts w:hint="eastAsia" w:ascii="宋体" w:hAnsi="宋体" w:cs="宋体"/>
          <w:color w:val="auto"/>
          <w:sz w:val="24"/>
          <w:highlight w:val="none"/>
          <w:lang w:val="zh-CN"/>
        </w:rPr>
        <w:t>&lt;包&gt;</w:t>
      </w:r>
      <w:r>
        <w:rPr>
          <w:rFonts w:hint="eastAsia" w:ascii="宋体" w:hAnsi="宋体" w:cs="宋体"/>
          <w:color w:val="auto"/>
          <w:sz w:val="24"/>
          <w:highlight w:val="none"/>
        </w:rPr>
        <w:t>）磋商失败时，出具《磋商文件》是否存在不合理条款的论证意见，要协助采购人、采购代理机构、财政部门答复质疑或处理投诉事项。　</w:t>
      </w:r>
    </w:p>
    <w:p w14:paraId="17B271C8">
      <w:pPr>
        <w:autoSpaceDE w:val="0"/>
        <w:autoSpaceDN w:val="0"/>
        <w:adjustRightInd w:val="0"/>
        <w:snapToGrid w:val="0"/>
        <w:spacing w:before="120" w:beforeLines="50" w:line="360" w:lineRule="auto"/>
        <w:ind w:firstLine="539"/>
        <w:outlineLvl w:val="1"/>
        <w:rPr>
          <w:rFonts w:ascii="宋体" w:hAnsi="宋体" w:cs="宋体"/>
          <w:b/>
          <w:bCs/>
          <w:color w:val="auto"/>
          <w:sz w:val="28"/>
          <w:szCs w:val="28"/>
          <w:highlight w:val="none"/>
          <w:lang w:val="zh-CN"/>
        </w:rPr>
      </w:pPr>
      <w:bookmarkStart w:id="35" w:name="_Toc83372559"/>
      <w:bookmarkStart w:id="36" w:name="_Toc60841758"/>
      <w:r>
        <w:rPr>
          <w:rFonts w:hint="eastAsia" w:ascii="宋体" w:hAnsi="宋体" w:cs="宋体"/>
          <w:b/>
          <w:bCs/>
          <w:color w:val="auto"/>
          <w:sz w:val="28"/>
          <w:szCs w:val="28"/>
          <w:highlight w:val="none"/>
          <w:lang w:val="zh-CN"/>
        </w:rPr>
        <w:t>4. 政府采购促进中小企业发展扶持政策</w:t>
      </w:r>
      <w:bookmarkEnd w:id="35"/>
      <w:bookmarkEnd w:id="36"/>
      <w:r>
        <w:rPr>
          <w:rFonts w:hint="eastAsia" w:ascii="宋体" w:hAnsi="宋体" w:cs="宋体"/>
          <w:b/>
          <w:bCs/>
          <w:color w:val="auto"/>
          <w:sz w:val="28"/>
          <w:szCs w:val="28"/>
          <w:highlight w:val="none"/>
          <w:lang w:val="en-US" w:eastAsia="zh-CN"/>
        </w:rPr>
        <w:t>(</w:t>
      </w:r>
      <w:r>
        <w:rPr>
          <w:rFonts w:hint="eastAsia" w:ascii="宋体" w:hAnsi="宋体" w:cs="宋体"/>
          <w:b/>
          <w:bCs/>
          <w:color w:val="auto"/>
          <w:sz w:val="28"/>
          <w:szCs w:val="28"/>
          <w:highlight w:val="none"/>
          <w:lang w:val="zh-CN"/>
        </w:rPr>
        <w:t>符合政府采购促进中小企业发展</w:t>
      </w:r>
      <w:r>
        <w:rPr>
          <w:rFonts w:hint="eastAsia" w:ascii="宋体" w:hAnsi="宋体" w:cs="宋体"/>
          <w:b/>
          <w:bCs/>
          <w:color w:val="auto"/>
          <w:sz w:val="28"/>
          <w:szCs w:val="28"/>
          <w:highlight w:val="none"/>
          <w:lang w:val="en-US" w:eastAsia="zh-CN"/>
        </w:rPr>
        <w:t>管理</w:t>
      </w:r>
      <w:r>
        <w:rPr>
          <w:rFonts w:hint="eastAsia" w:ascii="宋体" w:hAnsi="宋体" w:cs="宋体"/>
          <w:b/>
          <w:bCs/>
          <w:color w:val="auto"/>
          <w:sz w:val="28"/>
          <w:szCs w:val="28"/>
          <w:highlight w:val="none"/>
          <w:lang w:val="zh-CN"/>
        </w:rPr>
        <w:t>办法规定的</w:t>
      </w:r>
      <w:r>
        <w:rPr>
          <w:rFonts w:hint="eastAsia" w:ascii="宋体" w:hAnsi="宋体" w:cs="宋体"/>
          <w:b/>
          <w:bCs/>
          <w:color w:val="auto"/>
          <w:sz w:val="28"/>
          <w:szCs w:val="28"/>
          <w:highlight w:val="none"/>
          <w:lang w:val="en-US" w:eastAsia="zh-CN"/>
        </w:rPr>
        <w:t>投标</w:t>
      </w:r>
      <w:r>
        <w:rPr>
          <w:rFonts w:hint="eastAsia" w:ascii="宋体" w:hAnsi="宋体" w:cs="宋体"/>
          <w:b/>
          <w:bCs/>
          <w:color w:val="auto"/>
          <w:sz w:val="28"/>
          <w:szCs w:val="28"/>
          <w:highlight w:val="none"/>
          <w:lang w:val="zh-CN"/>
        </w:rPr>
        <w:t>报价给予</w:t>
      </w:r>
      <w:r>
        <w:rPr>
          <w:rFonts w:hint="eastAsia" w:ascii="宋体" w:hAnsi="宋体" w:cs="宋体"/>
          <w:b/>
          <w:bCs/>
          <w:color w:val="auto"/>
          <w:sz w:val="28"/>
          <w:szCs w:val="28"/>
          <w:highlight w:val="none"/>
          <w:lang w:val="en-US" w:eastAsia="zh-CN"/>
        </w:rPr>
        <w:t>20</w:t>
      </w:r>
      <w:r>
        <w:rPr>
          <w:rFonts w:hint="eastAsia" w:ascii="宋体" w:hAnsi="宋体" w:cs="宋体"/>
          <w:b/>
          <w:bCs/>
          <w:color w:val="auto"/>
          <w:sz w:val="28"/>
          <w:szCs w:val="28"/>
          <w:highlight w:val="none"/>
          <w:lang w:val="zh-CN"/>
        </w:rPr>
        <w:t>%的扣除，用扣除后的价格参加评审）</w:t>
      </w:r>
    </w:p>
    <w:p w14:paraId="784DEA6D">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bookmarkStart w:id="37" w:name="_Toc83372560"/>
      <w:r>
        <w:rPr>
          <w:rFonts w:hint="eastAsia" w:ascii="宋体" w:hAnsi="宋体" w:cs="宋体"/>
          <w:color w:val="auto"/>
          <w:sz w:val="24"/>
          <w:highlight w:val="none"/>
        </w:rPr>
        <w:t xml:space="preserve">4.1 中小企业是指，在中华人民共和国境内依法设立，依据国务院批准的中小企业划分标准确定的中型、小型和微型企业，但与大企业的负责人为同 一人，或者与大企业存在直接控股、管理关系的除外。符合中小企业划分标准的个体工商户，在政府采购活动中视同中小企业。 </w:t>
      </w:r>
    </w:p>
    <w:p w14:paraId="6FE28BE5">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4.2 本次政府采购活动中，供应商提供的货物、工程或者服务符合下列情形的，享受中小企业扶持政策： </w:t>
      </w:r>
    </w:p>
    <w:p w14:paraId="4CC15651">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（1）在货物采购项目中，货物由中小企业制造，即货物由中小企业生产且使用该中小企业商号或者注册商标，但供应商提供的货物既有中小企业制造货物，也有大型企业制造货物的，不享受中小企业扶持政策； </w:t>
      </w:r>
    </w:p>
    <w:p w14:paraId="21AB94CF">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（2）在工程采购项目中，工程由中小企业承建，即工程施工单位为中小企业； </w:t>
      </w:r>
    </w:p>
    <w:p w14:paraId="6971732E">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（3）在服务采购项目中，服务由中小企业承接，即提供服务的人员为中小企业依照《中华人民共和国劳动合同法》订立劳动合同的从业人员； </w:t>
      </w:r>
    </w:p>
    <w:p w14:paraId="55F879C5">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（4）以联合体形式参加政府采购活动，联合体各方均为中小企业的，联合体视同中小企业。其中，联合体各方均为小微企业的，联合体视同小微企业。 </w:t>
      </w:r>
    </w:p>
    <w:p w14:paraId="4E5EB8BD">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4.3 若本项目或采购包是专门预留采购份额面向中小企业采购的，则供应商必须提供相关证明材料予以证明，参加本项目或采购包的供应商不再享受价格扣除政策。 </w:t>
      </w:r>
    </w:p>
    <w:p w14:paraId="25C49332">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4.4 若本项目或采购包是非专门预留采购份额面向中小企业采购的，则对小微企业的价格给予 10%的扣除，用扣除后的价格参加评审。若本次政府采购活动允许大中型企业与小微企业组成联合体或者允许大中型企业向一家或者多家小微企业分包的，对于联合协议或者分包意向协议约定小微企业的合同份额占到合同总金额 30%以上的，给予联合体或者大中型企业 4%的价格扣除，用扣除后的价格参加评审。 </w:t>
      </w:r>
    </w:p>
    <w:p w14:paraId="44F26E84">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4.5 享受小微企业价格扣除的界定依据（未按要求提供相关资料的，不享受价格扣除扶持政策）： </w:t>
      </w:r>
    </w:p>
    <w:p w14:paraId="06B5AC91">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(1)参加本次政府采购活动的</w:t>
      </w:r>
      <w:r>
        <w:rPr>
          <w:rFonts w:hint="eastAsia" w:ascii="宋体" w:hAnsi="宋体" w:cs="宋体"/>
          <w:color w:val="auto"/>
          <w:sz w:val="24"/>
          <w:highlight w:val="none"/>
          <w:lang w:val="en-US" w:eastAsia="zh-CN"/>
        </w:rPr>
        <w:t>投标单位</w:t>
      </w:r>
      <w:r>
        <w:rPr>
          <w:rFonts w:hint="eastAsia" w:ascii="宋体" w:hAnsi="宋体" w:cs="宋体"/>
          <w:color w:val="auto"/>
          <w:sz w:val="24"/>
          <w:highlight w:val="none"/>
        </w:rPr>
        <w:t>应按附件格式提供</w:t>
      </w:r>
      <w:r>
        <w:rPr>
          <w:rFonts w:hint="eastAsia" w:ascii="宋体" w:hAnsi="宋体" w:cs="宋体"/>
          <w:color w:val="auto"/>
          <w:sz w:val="24"/>
          <w:highlight w:val="none"/>
          <w:lang w:val="en-US" w:eastAsia="zh-CN"/>
        </w:rPr>
        <w:t>真实有效的</w:t>
      </w:r>
      <w:r>
        <w:rPr>
          <w:rFonts w:hint="eastAsia" w:ascii="宋体" w:hAnsi="宋体" w:cs="宋体"/>
          <w:color w:val="auto"/>
          <w:sz w:val="24"/>
          <w:highlight w:val="none"/>
        </w:rPr>
        <w:t xml:space="preserve">《中小企业声明函》； </w:t>
      </w:r>
    </w:p>
    <w:p w14:paraId="2FDB8366">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4.6 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720592B0">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4.7 磋商小组对供应商申报的小微企业产品的价格扣除事项进行评审： </w:t>
      </w:r>
    </w:p>
    <w:p w14:paraId="6A5F1300">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(1)磋商小组对供应商申报的小微企业产品的价格扣除事项的评审结论，分为合格与不合格； </w:t>
      </w:r>
    </w:p>
    <w:p w14:paraId="5DC8E4A5">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(2)经评审、申报的价格扣除事项如有计算错误（明细金额或总金额有元以上计算错误）、多报产品、错报产品、明细报价不合理对价格扣除产生重要影响、缺失声明函等任一不符合政策要求及不准确的事项，磋商小组将评审为不合格，该供应商申报的价格扣除事项不予接受； </w:t>
      </w:r>
    </w:p>
    <w:p w14:paraId="53EE229D">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(3)评审合格的，接受其申报的小微企业产品的价格扣除总金额，用扣除后的价格参与评审。 </w:t>
      </w:r>
    </w:p>
    <w:p w14:paraId="10271ED3">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4.8 享受扶持政策获得政府采购合同的小微企业不得将合同分包给大中型企业，中型企业不得将合同分包给大型企业。 </w:t>
      </w:r>
    </w:p>
    <w:p w14:paraId="0B2BADB3">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5.促进残疾人就业政策</w:t>
      </w:r>
    </w:p>
    <w:p w14:paraId="54D8FA96">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5.1 享受政府采购支持政策的残疾人福利性单位应当同时满足以下条件： </w:t>
      </w:r>
    </w:p>
    <w:p w14:paraId="6AA5F568">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(1)安置的残疾人占本单位在职职工人数的比例不低于 25%（含 25%），并且安置的残疾人人数不少于 10 人（含 10 人）； </w:t>
      </w:r>
    </w:p>
    <w:p w14:paraId="4694FD7F">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(2)依法与安置的每位残疾人签订了一年以上（含一年）的劳动合同或服务协议； </w:t>
      </w:r>
    </w:p>
    <w:p w14:paraId="5EB35138">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(3)为安置的每位残疾人按月足额缴纳了基本养老保险、基本医疗保险、失业保险、工伤保险和生育保险等社会保险费； </w:t>
      </w:r>
    </w:p>
    <w:p w14:paraId="46CA41D1">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(4)通过银行等金融机构向安置的每位残疾人，按月支付了不低于单位所在区县适用的经省级人民政府批准的月最低工资标准的工资； </w:t>
      </w:r>
    </w:p>
    <w:p w14:paraId="580489D1">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(5)提供本单位制造的货物、承担的工程或者服务（以下简称产品），或者提供其他残疾人福利性单位制造的货物（不包括使用非残疾人福利性单位注册商标的货物）。 </w:t>
      </w:r>
    </w:p>
    <w:p w14:paraId="4A0AB92D">
      <w:pPr>
        <w:autoSpaceDE w:val="0"/>
        <w:autoSpaceDN w:val="0"/>
        <w:adjustRightInd w:val="0"/>
        <w:snapToGrid w:val="0"/>
        <w:spacing w:before="120" w:beforeLines="50" w:line="360" w:lineRule="auto"/>
        <w:ind w:firstLine="616" w:firstLineChars="257"/>
        <w:jc w:val="left"/>
        <w:rPr>
          <w:rFonts w:ascii="宋体" w:hAnsi="宋体" w:cs="宋体"/>
          <w:color w:val="auto"/>
          <w:sz w:val="24"/>
          <w:highlight w:val="none"/>
        </w:rPr>
      </w:pPr>
      <w:r>
        <w:rPr>
          <w:rFonts w:hint="eastAsia" w:ascii="宋体" w:hAnsi="宋体" w:cs="宋体"/>
          <w:color w:val="auto"/>
          <w:sz w:val="24"/>
          <w:highlight w:val="none"/>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14:paraId="698F4B13">
      <w:pPr>
        <w:autoSpaceDE w:val="0"/>
        <w:autoSpaceDN w:val="0"/>
        <w:adjustRightInd w:val="0"/>
        <w:snapToGrid w:val="0"/>
        <w:spacing w:before="120" w:beforeLines="50" w:line="360" w:lineRule="auto"/>
        <w:ind w:firstLine="616" w:firstLineChars="257"/>
        <w:jc w:val="left"/>
        <w:rPr>
          <w:rFonts w:ascii="宋体" w:hAnsi="宋体" w:cs="宋体"/>
          <w:b/>
          <w:color w:val="auto"/>
          <w:sz w:val="36"/>
          <w:szCs w:val="36"/>
          <w:highlight w:val="none"/>
        </w:rPr>
      </w:pPr>
      <w:r>
        <w:rPr>
          <w:rFonts w:hint="eastAsia" w:ascii="宋体" w:hAnsi="宋体" w:cs="宋体"/>
          <w:color w:val="auto"/>
          <w:sz w:val="24"/>
          <w:highlight w:val="none"/>
        </w:rPr>
        <w:t>5.2 符合条件的残疾人福利性单位在参加政府采购活动时，应当提供《残疾人福利性单位声明函》，并对声明的真实性负责。在本次活动中，残疾人福利性单位视同小型、微型企业，享受预留份额、评审中价格扣除等促进中小企业发展的政府采购政策。残疾人福利性单位属于小型、微型企业的，不重复享受政策</w:t>
      </w:r>
      <w:r>
        <w:rPr>
          <w:rFonts w:hint="eastAsia" w:ascii="宋体" w:hAnsi="宋体" w:cs="宋体"/>
          <w:color w:val="auto"/>
          <w:sz w:val="24"/>
          <w:highlight w:val="none"/>
          <w:lang w:eastAsia="zh-CN"/>
        </w:rPr>
        <w:t>。</w:t>
      </w:r>
    </w:p>
    <w:p w14:paraId="7B438EDD">
      <w:pPr>
        <w:widowControl w:val="0"/>
        <w:snapToGrid w:val="0"/>
        <w:spacing w:line="657" w:lineRule="atLeast"/>
        <w:jc w:val="center"/>
        <w:outlineLvl w:val="0"/>
        <w:rPr>
          <w:rFonts w:ascii="宋体" w:hAnsi="宋体" w:cs="宋体"/>
          <w:b/>
          <w:color w:val="auto"/>
          <w:sz w:val="36"/>
          <w:szCs w:val="36"/>
          <w:highlight w:val="none"/>
        </w:rPr>
      </w:pPr>
    </w:p>
    <w:p w14:paraId="7EEB485A">
      <w:pPr>
        <w:widowControl w:val="0"/>
        <w:snapToGrid w:val="0"/>
        <w:spacing w:line="657" w:lineRule="atLeast"/>
        <w:jc w:val="center"/>
        <w:outlineLvl w:val="0"/>
        <w:rPr>
          <w:rFonts w:ascii="宋体" w:hAnsi="宋体" w:cs="宋体"/>
          <w:b/>
          <w:color w:val="auto"/>
          <w:sz w:val="36"/>
          <w:szCs w:val="36"/>
          <w:highlight w:val="none"/>
        </w:rPr>
      </w:pPr>
    </w:p>
    <w:p w14:paraId="4A736C58">
      <w:pPr>
        <w:widowControl w:val="0"/>
        <w:snapToGrid w:val="0"/>
        <w:spacing w:line="657" w:lineRule="atLeast"/>
        <w:jc w:val="center"/>
        <w:outlineLvl w:val="0"/>
        <w:rPr>
          <w:rFonts w:ascii="宋体" w:hAnsi="宋体" w:cs="宋体"/>
          <w:b/>
          <w:color w:val="auto"/>
          <w:sz w:val="36"/>
          <w:szCs w:val="36"/>
          <w:highlight w:val="none"/>
        </w:rPr>
      </w:pPr>
    </w:p>
    <w:p w14:paraId="4A43C0E6">
      <w:pPr>
        <w:widowControl w:val="0"/>
        <w:snapToGrid w:val="0"/>
        <w:spacing w:line="657" w:lineRule="atLeast"/>
        <w:jc w:val="center"/>
        <w:outlineLvl w:val="0"/>
        <w:rPr>
          <w:rFonts w:ascii="宋体" w:hAnsi="宋体" w:cs="宋体"/>
          <w:b/>
          <w:color w:val="auto"/>
          <w:sz w:val="36"/>
          <w:szCs w:val="36"/>
          <w:highlight w:val="none"/>
        </w:rPr>
      </w:pPr>
    </w:p>
    <w:p w14:paraId="49C18F88">
      <w:pPr>
        <w:widowControl w:val="0"/>
        <w:snapToGrid w:val="0"/>
        <w:spacing w:line="657" w:lineRule="atLeast"/>
        <w:outlineLvl w:val="0"/>
        <w:rPr>
          <w:rFonts w:ascii="宋体" w:hAnsi="宋体" w:cs="宋体"/>
          <w:b/>
          <w:color w:val="auto"/>
          <w:sz w:val="36"/>
          <w:szCs w:val="36"/>
          <w:highlight w:val="none"/>
        </w:rPr>
      </w:pPr>
    </w:p>
    <w:p w14:paraId="0DC4731C">
      <w:pPr>
        <w:widowControl w:val="0"/>
        <w:snapToGrid w:val="0"/>
        <w:spacing w:line="657" w:lineRule="atLeast"/>
        <w:jc w:val="center"/>
        <w:outlineLvl w:val="0"/>
        <w:rPr>
          <w:rFonts w:ascii="宋体" w:hAnsi="宋体" w:cs="宋体"/>
          <w:b/>
          <w:color w:val="auto"/>
          <w:spacing w:val="20"/>
          <w:sz w:val="36"/>
          <w:szCs w:val="36"/>
          <w:highlight w:val="none"/>
        </w:rPr>
      </w:pPr>
      <w:r>
        <w:rPr>
          <w:rFonts w:hint="eastAsia" w:ascii="宋体" w:hAnsi="宋体" w:cs="宋体"/>
          <w:b/>
          <w:color w:val="auto"/>
          <w:sz w:val="36"/>
          <w:szCs w:val="36"/>
          <w:highlight w:val="none"/>
        </w:rPr>
        <w:t>第五章  合同主要条款</w:t>
      </w:r>
      <w:bookmarkEnd w:id="37"/>
    </w:p>
    <w:p w14:paraId="1D1B1715">
      <w:pPr>
        <w:pStyle w:val="7"/>
        <w:spacing w:after="0"/>
        <w:jc w:val="center"/>
        <w:rPr>
          <w:rFonts w:hint="eastAsia" w:ascii="宋体" w:hAnsi="宋体" w:cs="宋体"/>
          <w:b/>
          <w:bCs/>
          <w:color w:val="auto"/>
          <w:spacing w:val="-20"/>
          <w:kern w:val="44"/>
          <w:sz w:val="48"/>
          <w:szCs w:val="48"/>
          <w:highlight w:val="none"/>
        </w:rPr>
      </w:pPr>
    </w:p>
    <w:p w14:paraId="2CFB12A0">
      <w:pPr>
        <w:pStyle w:val="7"/>
        <w:spacing w:after="0"/>
        <w:jc w:val="center"/>
        <w:rPr>
          <w:rFonts w:hint="eastAsia" w:ascii="宋体" w:hAnsi="宋体" w:cs="宋体"/>
          <w:b/>
          <w:bCs/>
          <w:color w:val="auto"/>
          <w:spacing w:val="-20"/>
          <w:kern w:val="44"/>
          <w:sz w:val="48"/>
          <w:szCs w:val="48"/>
          <w:highlight w:val="none"/>
        </w:rPr>
      </w:pPr>
    </w:p>
    <w:p w14:paraId="71775EA1">
      <w:pPr>
        <w:pStyle w:val="7"/>
        <w:spacing w:after="0"/>
        <w:jc w:val="center"/>
        <w:rPr>
          <w:rFonts w:hint="eastAsia" w:ascii="宋体" w:hAnsi="宋体" w:cs="宋体"/>
          <w:b/>
          <w:bCs/>
          <w:color w:val="auto"/>
          <w:spacing w:val="-20"/>
          <w:kern w:val="44"/>
          <w:sz w:val="48"/>
          <w:szCs w:val="48"/>
          <w:highlight w:val="none"/>
        </w:rPr>
      </w:pPr>
    </w:p>
    <w:p w14:paraId="496AAC79">
      <w:pPr>
        <w:pStyle w:val="7"/>
        <w:spacing w:after="0"/>
        <w:jc w:val="center"/>
        <w:rPr>
          <w:rFonts w:hint="eastAsia" w:ascii="宋体" w:hAnsi="宋体" w:cs="宋体"/>
          <w:b/>
          <w:bCs/>
          <w:color w:val="auto"/>
          <w:spacing w:val="-20"/>
          <w:kern w:val="44"/>
          <w:sz w:val="48"/>
          <w:szCs w:val="48"/>
          <w:highlight w:val="none"/>
        </w:rPr>
      </w:pPr>
    </w:p>
    <w:p w14:paraId="5E993246">
      <w:pPr>
        <w:pStyle w:val="7"/>
        <w:spacing w:after="0"/>
        <w:jc w:val="center"/>
        <w:rPr>
          <w:rFonts w:hint="eastAsia" w:ascii="宋体" w:hAnsi="宋体" w:cs="宋体"/>
          <w:b/>
          <w:bCs/>
          <w:color w:val="auto"/>
          <w:spacing w:val="-20"/>
          <w:kern w:val="44"/>
          <w:sz w:val="48"/>
          <w:szCs w:val="48"/>
          <w:highlight w:val="none"/>
        </w:rPr>
      </w:pPr>
    </w:p>
    <w:p w14:paraId="5CC8C501">
      <w:pPr>
        <w:pStyle w:val="7"/>
        <w:spacing w:after="0"/>
        <w:jc w:val="center"/>
        <w:rPr>
          <w:rFonts w:hint="eastAsia" w:ascii="宋体" w:hAnsi="宋体" w:cs="宋体"/>
          <w:b/>
          <w:bCs/>
          <w:color w:val="auto"/>
          <w:spacing w:val="-20"/>
          <w:kern w:val="44"/>
          <w:sz w:val="48"/>
          <w:szCs w:val="48"/>
          <w:highlight w:val="none"/>
        </w:rPr>
      </w:pPr>
    </w:p>
    <w:p w14:paraId="4CB577DF">
      <w:pPr>
        <w:pStyle w:val="7"/>
        <w:spacing w:after="0"/>
        <w:jc w:val="center"/>
        <w:rPr>
          <w:rFonts w:hint="eastAsia" w:ascii="宋体" w:hAnsi="宋体" w:cs="宋体"/>
          <w:b/>
          <w:bCs/>
          <w:color w:val="auto"/>
          <w:spacing w:val="-20"/>
          <w:kern w:val="44"/>
          <w:sz w:val="48"/>
          <w:szCs w:val="48"/>
          <w:highlight w:val="none"/>
        </w:rPr>
      </w:pPr>
    </w:p>
    <w:p w14:paraId="1FCDC238">
      <w:pPr>
        <w:pStyle w:val="7"/>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C1E2E31">
      <w:pPr>
        <w:pStyle w:val="7"/>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6B1DEEB4">
      <w:pPr>
        <w:rPr>
          <w:rFonts w:ascii="宋体" w:hAnsi="宋体" w:cs="宋体"/>
          <w:b/>
          <w:bCs/>
          <w:color w:val="auto"/>
          <w:spacing w:val="-20"/>
          <w:kern w:val="44"/>
          <w:sz w:val="40"/>
          <w:szCs w:val="40"/>
          <w:highlight w:val="none"/>
        </w:rPr>
      </w:pPr>
    </w:p>
    <w:p w14:paraId="2141E590">
      <w:pPr>
        <w:rPr>
          <w:rFonts w:ascii="宋体" w:hAnsi="宋体" w:cs="宋体"/>
          <w:b/>
          <w:bCs/>
          <w:color w:val="auto"/>
          <w:spacing w:val="-20"/>
          <w:kern w:val="44"/>
          <w:sz w:val="40"/>
          <w:szCs w:val="40"/>
          <w:highlight w:val="none"/>
        </w:rPr>
      </w:pPr>
    </w:p>
    <w:p w14:paraId="60EC6941">
      <w:pPr>
        <w:rPr>
          <w:rFonts w:ascii="宋体" w:hAnsi="宋体" w:cs="宋体"/>
          <w:b/>
          <w:bCs/>
          <w:color w:val="auto"/>
          <w:spacing w:val="-20"/>
          <w:kern w:val="44"/>
          <w:sz w:val="40"/>
          <w:szCs w:val="40"/>
          <w:highlight w:val="none"/>
        </w:rPr>
      </w:pPr>
    </w:p>
    <w:p w14:paraId="4AF22D6F">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177FE93F">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4E93C60B">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34258E89">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1E0A359">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B0B24CE">
      <w:pPr>
        <w:rPr>
          <w:color w:val="auto"/>
          <w:highlight w:val="none"/>
        </w:rPr>
      </w:pPr>
    </w:p>
    <w:p w14:paraId="53207368">
      <w:pPr>
        <w:rPr>
          <w:rFonts w:eastAsia="黑体"/>
          <w:color w:val="auto"/>
          <w:sz w:val="44"/>
          <w:szCs w:val="44"/>
          <w:highlight w:val="none"/>
        </w:rPr>
      </w:pPr>
      <w:r>
        <w:rPr>
          <w:rFonts w:eastAsia="黑体"/>
          <w:color w:val="auto"/>
          <w:sz w:val="44"/>
          <w:szCs w:val="44"/>
          <w:highlight w:val="none"/>
        </w:rPr>
        <w:br w:type="page"/>
      </w:r>
    </w:p>
    <w:p w14:paraId="0EFE7340">
      <w:pPr>
        <w:rPr>
          <w:rFonts w:eastAsia="黑体"/>
          <w:color w:val="auto"/>
          <w:sz w:val="44"/>
          <w:szCs w:val="44"/>
          <w:highlight w:val="none"/>
        </w:rPr>
      </w:pPr>
    </w:p>
    <w:p w14:paraId="3E77ACC5">
      <w:pPr>
        <w:rPr>
          <w:rFonts w:eastAsia="黑体"/>
          <w:color w:val="auto"/>
          <w:sz w:val="44"/>
          <w:szCs w:val="44"/>
          <w:highlight w:val="none"/>
        </w:rPr>
      </w:pPr>
    </w:p>
    <w:p w14:paraId="46B7657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3FA32B8A">
      <w:pPr>
        <w:ind w:firstLine="640" w:firstLineChars="200"/>
        <w:rPr>
          <w:rFonts w:hint="eastAsia" w:ascii="仿宋_GB2312" w:hAnsi="仿宋_GB2312" w:eastAsia="仿宋_GB2312" w:cs="仿宋_GB2312"/>
          <w:color w:val="auto"/>
          <w:sz w:val="32"/>
          <w:szCs w:val="32"/>
          <w:highlight w:val="none"/>
          <w:lang w:val="en-US" w:eastAsia="zh-CN"/>
        </w:rPr>
      </w:pPr>
    </w:p>
    <w:p w14:paraId="79EC573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56645FE0">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11B31EA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D00DF85">
      <w:pPr>
        <w:ind w:firstLine="880" w:firstLineChars="200"/>
        <w:jc w:val="both"/>
        <w:rPr>
          <w:rFonts w:eastAsia="黑体"/>
          <w:color w:val="auto"/>
          <w:sz w:val="44"/>
          <w:szCs w:val="44"/>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EFDFD24">
      <w:pPr>
        <w:pStyle w:val="3"/>
        <w:adjustRightInd w:val="0"/>
        <w:snapToGrid w:val="0"/>
        <w:spacing w:beforeLines="0" w:line="400" w:lineRule="exact"/>
        <w:jc w:val="center"/>
        <w:rPr>
          <w:rFonts w:hint="eastAsia" w:ascii="黑体" w:hAnsi="黑体" w:eastAsia="黑体"/>
          <w:color w:val="auto"/>
          <w:sz w:val="28"/>
          <w:szCs w:val="28"/>
          <w:highlight w:val="none"/>
        </w:rPr>
      </w:pPr>
      <w:bookmarkStart w:id="38" w:name="_Toc22209"/>
    </w:p>
    <w:p w14:paraId="6138EE2F">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8"/>
    </w:p>
    <w:p w14:paraId="7A4ABA5C">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F28A735">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6AD159C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51AB84C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0EF8251">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6144425">
      <w:pPr>
        <w:spacing w:beforeLines="0" w:line="400" w:lineRule="exact"/>
        <w:rPr>
          <w:rFonts w:hint="default" w:eastAsia="宋体"/>
          <w:color w:val="auto"/>
          <w:highlight w:val="none"/>
          <w:lang w:val="en-US" w:eastAsia="zh-CN"/>
        </w:rPr>
      </w:pPr>
    </w:p>
    <w:p w14:paraId="2E327F2E">
      <w:pPr>
        <w:pStyle w:val="8"/>
        <w:tabs>
          <w:tab w:val="left" w:pos="0"/>
        </w:tabs>
        <w:adjustRightInd w:val="0"/>
        <w:snapToGrid w:val="0"/>
        <w:spacing w:before="0" w:beforeLines="0" w:after="0" w:line="400" w:lineRule="exact"/>
        <w:ind w:left="0" w:leftChars="0" w:firstLine="40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414E6EDB">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EE7ECBA">
      <w:pPr>
        <w:pStyle w:val="8"/>
        <w:numPr>
          <w:ilvl w:val="0"/>
          <w:numId w:val="12"/>
        </w:numPr>
        <w:tabs>
          <w:tab w:val="left" w:pos="0"/>
        </w:tabs>
        <w:adjustRightInd w:val="0"/>
        <w:snapToGrid w:val="0"/>
        <w:spacing w:before="0" w:beforeLines="0" w:after="0" w:line="400" w:lineRule="exact"/>
        <w:ind w:left="0" w:leftChars="0" w:firstLine="40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1AFC320">
      <w:pPr>
        <w:pStyle w:val="8"/>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F42A644">
      <w:pPr>
        <w:pStyle w:val="8"/>
        <w:tabs>
          <w:tab w:val="left" w:pos="0"/>
        </w:tabs>
        <w:adjustRightInd w:val="0"/>
        <w:snapToGrid w:val="0"/>
        <w:spacing w:before="0" w:beforeLines="0" w:after="0" w:line="400" w:lineRule="exact"/>
        <w:ind w:left="0" w:leftChars="0" w:firstLine="40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7ECFA78">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A37F0F1">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33566903">
      <w:pPr>
        <w:numPr>
          <w:ilvl w:val="0"/>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C91254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F612209">
      <w:pPr>
        <w:numPr>
          <w:ilvl w:val="0"/>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85357D6">
      <w:pPr>
        <w:numPr>
          <w:ilvl w:val="0"/>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47187443">
      <w:pPr>
        <w:numPr>
          <w:ilvl w:val="0"/>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4ECCF9A6">
      <w:pPr>
        <w:pStyle w:val="2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E1A3E">
      <w:pPr>
        <w:pStyle w:val="2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D7447EB">
      <w:pPr>
        <w:pStyle w:val="29"/>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B8AD0A">
      <w:pPr>
        <w:pStyle w:val="29"/>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1D03A575">
      <w:pPr>
        <w:pStyle w:val="29"/>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25A95A1C">
      <w:pPr>
        <w:pStyle w:val="29"/>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7DB7C8AC">
      <w:pPr>
        <w:pStyle w:val="29"/>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default"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204B0162">
      <w:pPr>
        <w:pStyle w:val="29"/>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default"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45F95CA4">
      <w:pPr>
        <w:pStyle w:val="29"/>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1F295C4C">
      <w:pPr>
        <w:pStyle w:val="29"/>
        <w:numPr>
          <w:ilvl w:val="0"/>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62A991E4">
      <w:pPr>
        <w:pStyle w:val="29"/>
        <w:numPr>
          <w:ilvl w:val="0"/>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EAE1B2E">
      <w:pPr>
        <w:numPr>
          <w:ilvl w:val="0"/>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color="auto" w:fill="auto"/>
          <w:lang w:eastAsia="zh-CN"/>
        </w:rPr>
        <w:t>购</w:t>
      </w:r>
      <w:r>
        <w:rPr>
          <w:rFonts w:hint="eastAsia" w:ascii="宋体" w:hAnsi="宋体"/>
          <w:color w:val="auto"/>
          <w:w w:val="100"/>
          <w:szCs w:val="21"/>
          <w:highlight w:val="none"/>
          <w:shd w:val="clear" w:color="auto" w:fill="auto"/>
        </w:rPr>
        <w:t>合同</w:t>
      </w:r>
      <w:r>
        <w:rPr>
          <w:rFonts w:hint="eastAsia" w:ascii="宋体" w:hAnsi="宋体"/>
          <w:color w:val="auto"/>
          <w:w w:val="100"/>
          <w:szCs w:val="21"/>
          <w:highlight w:val="none"/>
          <w:shd w:val="clear" w:color="auto" w:fill="auto"/>
          <w:lang w:eastAsia="zh-CN"/>
        </w:rPr>
        <w:t>（中小企业预留合同）</w:t>
      </w:r>
      <w:r>
        <w:rPr>
          <w:rFonts w:hint="eastAsia" w:ascii="宋体" w:hAnsi="宋体"/>
          <w:color w:val="auto"/>
          <w:szCs w:val="21"/>
          <w:highlight w:val="none"/>
          <w:shd w:val="clear" w:color="auto" w:fill="auto"/>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B977C1D">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877917B">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81E99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7FB1A7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10F87BF">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B932B3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F4402E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A3FAAF2">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1C65B6EC">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516E12D9">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7EEC284">
      <w:pPr>
        <w:numPr>
          <w:ilvl w:val="0"/>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52889EF">
      <w:pPr>
        <w:pStyle w:val="2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1A3E9BF7">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89FFD58">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7D09ADCE">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49E413A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3E87B359">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540B0C90">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1B8966A">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8B4D72B">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353C29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5348B03F">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64A7947">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B014814">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3FDE966E">
      <w:pPr>
        <w:pStyle w:val="29"/>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6DDA4E81">
      <w:pPr>
        <w:pStyle w:val="2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39A38285">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11A3163">
      <w:pPr>
        <w:pStyle w:val="2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C2ACC98">
      <w:pPr>
        <w:numPr>
          <w:ilvl w:val="0"/>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315AE941">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3F1DD48E">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E96CAB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378CFCD">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F9BB2B">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45BC352">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7E28E5D">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581BC22">
      <w:pPr>
        <w:numPr>
          <w:ilvl w:val="0"/>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785DB300">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5E570BBA">
      <w:pPr>
        <w:pStyle w:val="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CD6BA77">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3FD8E121">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513C6D2F">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146259C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1693A4D">
      <w:pPr>
        <w:numPr>
          <w:ilvl w:val="0"/>
          <w:numId w:val="1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4B7C1F7">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A79140C">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2E2B543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1EB4BD26">
      <w:pPr>
        <w:pStyle w:val="2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F43BE3D">
      <w:pPr>
        <w:pStyle w:val="2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6CE923C1">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2262E51">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1F61BC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455D9C64">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346B255">
      <w:pPr>
        <w:numPr>
          <w:ilvl w:val="0"/>
          <w:numId w:val="1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6B31389A">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5757EB6E">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12AEF09">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ACC2B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90BF0F4">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BC5961E">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F3AAB4B">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3B1081BA">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3AC44B2A">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F0FA83F">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4E67115">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43B7E2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0C98506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4AFE7DF6">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408FFC0D">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6823D19E">
      <w:pPr>
        <w:pStyle w:val="2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7BDEC47">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267635A5">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1FF4BE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94E096F">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6327F98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68C8A13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03CD3FF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416DB3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023665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BD782D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16D620E0">
      <w:pPr>
        <w:pStyle w:val="2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83C90E2">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497D3F1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83A7A93">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5CA7F76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04E53E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DBF8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4F75770">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3587BC8C">
      <w:pPr>
        <w:pStyle w:val="91"/>
        <w:spacing w:beforeLines="0" w:line="400" w:lineRule="exact"/>
        <w:rPr>
          <w:color w:val="auto"/>
          <w:highlight w:val="none"/>
        </w:rPr>
      </w:pPr>
    </w:p>
    <w:p w14:paraId="4368076C">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B21B99A">
      <w:pPr>
        <w:rPr>
          <w:rFonts w:hint="eastAsia"/>
          <w:color w:val="auto"/>
          <w:highlight w:val="none"/>
        </w:rPr>
      </w:pPr>
      <w:r>
        <w:rPr>
          <w:rFonts w:hint="eastAsia"/>
          <w:color w:val="auto"/>
          <w:highlight w:val="none"/>
        </w:rPr>
        <w:br w:type="page"/>
      </w:r>
    </w:p>
    <w:p w14:paraId="4B1A6D84">
      <w:pPr>
        <w:pStyle w:val="91"/>
        <w:rPr>
          <w:rFonts w:hint="eastAsia"/>
          <w:color w:val="auto"/>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DFFAD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14:paraId="488B2247">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noWrap w:val="0"/>
            <w:vAlign w:val="center"/>
          </w:tcPr>
          <w:p w14:paraId="7B2D1734">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6D6C8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14:paraId="0B89002F">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6FC923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0612FBD">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noWrap w:val="0"/>
            <w:vAlign w:val="center"/>
          </w:tcPr>
          <w:p w14:paraId="09462277">
            <w:pPr>
              <w:adjustRightInd w:val="0"/>
              <w:snapToGrid w:val="0"/>
              <w:spacing w:line="300" w:lineRule="exact"/>
              <w:jc w:val="center"/>
              <w:rPr>
                <w:color w:val="auto"/>
                <w:spacing w:val="20"/>
                <w:szCs w:val="21"/>
                <w:highlight w:val="none"/>
              </w:rPr>
            </w:pPr>
          </w:p>
        </w:tc>
      </w:tr>
      <w:tr w14:paraId="2CE62B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14:paraId="558D2F88">
            <w:pPr>
              <w:adjustRightInd w:val="0"/>
              <w:snapToGrid w:val="0"/>
              <w:spacing w:line="300" w:lineRule="exact"/>
              <w:jc w:val="center"/>
              <w:rPr>
                <w:color w:val="auto"/>
                <w:szCs w:val="21"/>
                <w:highlight w:val="none"/>
              </w:rPr>
            </w:pPr>
            <w:r>
              <w:rPr>
                <w:color w:val="auto"/>
                <w:szCs w:val="21"/>
                <w:highlight w:val="none"/>
              </w:rPr>
              <w:t>法定代表人</w:t>
            </w:r>
          </w:p>
          <w:p w14:paraId="7DA9D434">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noWrap w:val="0"/>
            <w:vAlign w:val="center"/>
          </w:tcPr>
          <w:p w14:paraId="2509DF0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noWrap w:val="0"/>
            <w:vAlign w:val="center"/>
          </w:tcPr>
          <w:p w14:paraId="4F233885">
            <w:pPr>
              <w:adjustRightInd w:val="0"/>
              <w:snapToGrid w:val="0"/>
              <w:spacing w:line="300" w:lineRule="exact"/>
              <w:jc w:val="center"/>
              <w:rPr>
                <w:color w:val="auto"/>
                <w:szCs w:val="21"/>
                <w:highlight w:val="none"/>
              </w:rPr>
            </w:pPr>
            <w:r>
              <w:rPr>
                <w:color w:val="auto"/>
                <w:szCs w:val="21"/>
                <w:highlight w:val="none"/>
              </w:rPr>
              <w:t>法定代表人</w:t>
            </w:r>
          </w:p>
          <w:p w14:paraId="257A1DE5">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noWrap w:val="0"/>
            <w:vAlign w:val="center"/>
          </w:tcPr>
          <w:p w14:paraId="2874A7AA">
            <w:pPr>
              <w:adjustRightInd w:val="0"/>
              <w:snapToGrid w:val="0"/>
              <w:spacing w:line="300" w:lineRule="exact"/>
              <w:jc w:val="center"/>
              <w:rPr>
                <w:color w:val="auto"/>
                <w:szCs w:val="21"/>
                <w:highlight w:val="none"/>
              </w:rPr>
            </w:pPr>
          </w:p>
        </w:tc>
      </w:tr>
      <w:tr w14:paraId="29F073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14:paraId="6683F2B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noWrap w:val="0"/>
            <w:vAlign w:val="center"/>
          </w:tcPr>
          <w:p w14:paraId="14B1EB4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C2A9A54">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noWrap w:val="0"/>
            <w:vAlign w:val="center"/>
          </w:tcPr>
          <w:p w14:paraId="415FD469">
            <w:pPr>
              <w:adjustRightInd w:val="0"/>
              <w:snapToGrid w:val="0"/>
              <w:spacing w:line="300" w:lineRule="exact"/>
              <w:jc w:val="center"/>
              <w:rPr>
                <w:color w:val="auto"/>
                <w:spacing w:val="20"/>
                <w:szCs w:val="21"/>
                <w:highlight w:val="none"/>
              </w:rPr>
            </w:pPr>
          </w:p>
        </w:tc>
      </w:tr>
      <w:tr w14:paraId="61619A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7FA41064">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CBF7C2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597A873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noWrap w:val="0"/>
            <w:vAlign w:val="center"/>
          </w:tcPr>
          <w:p w14:paraId="71E529EC">
            <w:pPr>
              <w:adjustRightInd w:val="0"/>
              <w:snapToGrid w:val="0"/>
              <w:spacing w:line="300" w:lineRule="exact"/>
              <w:jc w:val="center"/>
              <w:rPr>
                <w:color w:val="auto"/>
                <w:spacing w:val="20"/>
                <w:szCs w:val="21"/>
                <w:highlight w:val="none"/>
              </w:rPr>
            </w:pPr>
          </w:p>
        </w:tc>
      </w:tr>
      <w:tr w14:paraId="38C7D8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1BEC236">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58F393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124E347">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noWrap w:val="0"/>
            <w:vAlign w:val="center"/>
          </w:tcPr>
          <w:p w14:paraId="0E5E18CC">
            <w:pPr>
              <w:adjustRightInd w:val="0"/>
              <w:snapToGrid w:val="0"/>
              <w:spacing w:line="300" w:lineRule="exact"/>
              <w:jc w:val="center"/>
              <w:rPr>
                <w:color w:val="auto"/>
                <w:spacing w:val="20"/>
                <w:szCs w:val="21"/>
                <w:highlight w:val="none"/>
              </w:rPr>
            </w:pPr>
          </w:p>
        </w:tc>
      </w:tr>
      <w:tr w14:paraId="5597D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3CD9EA7A">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0F9382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98A6B41">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noWrap w:val="0"/>
            <w:vAlign w:val="center"/>
          </w:tcPr>
          <w:p w14:paraId="2DE1F1EA">
            <w:pPr>
              <w:adjustRightInd w:val="0"/>
              <w:snapToGrid w:val="0"/>
              <w:spacing w:line="300" w:lineRule="exact"/>
              <w:jc w:val="center"/>
              <w:rPr>
                <w:color w:val="auto"/>
                <w:spacing w:val="20"/>
                <w:szCs w:val="21"/>
                <w:highlight w:val="none"/>
              </w:rPr>
            </w:pPr>
          </w:p>
        </w:tc>
      </w:tr>
      <w:tr w14:paraId="753E7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C81BE36">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AD1861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2DDB27B">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noWrap w:val="0"/>
            <w:vAlign w:val="center"/>
          </w:tcPr>
          <w:p w14:paraId="19DF9ADD">
            <w:pPr>
              <w:adjustRightInd w:val="0"/>
              <w:snapToGrid w:val="0"/>
              <w:spacing w:line="300" w:lineRule="exact"/>
              <w:jc w:val="center"/>
              <w:rPr>
                <w:color w:val="auto"/>
                <w:spacing w:val="20"/>
                <w:szCs w:val="21"/>
                <w:highlight w:val="none"/>
              </w:rPr>
            </w:pPr>
          </w:p>
        </w:tc>
      </w:tr>
      <w:tr w14:paraId="1299F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2DF791E">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484DF4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46D10F1">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noWrap w:val="0"/>
            <w:vAlign w:val="center"/>
          </w:tcPr>
          <w:p w14:paraId="3B1E274F">
            <w:pPr>
              <w:adjustRightInd w:val="0"/>
              <w:snapToGrid w:val="0"/>
              <w:spacing w:line="300" w:lineRule="exact"/>
              <w:jc w:val="center"/>
              <w:rPr>
                <w:color w:val="auto"/>
                <w:spacing w:val="20"/>
                <w:szCs w:val="21"/>
                <w:highlight w:val="none"/>
              </w:rPr>
            </w:pPr>
          </w:p>
        </w:tc>
      </w:tr>
      <w:tr w14:paraId="657C75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3F7FCBC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619FD1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3C444A3">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noWrap w:val="0"/>
            <w:vAlign w:val="center"/>
          </w:tcPr>
          <w:p w14:paraId="35386D91">
            <w:pPr>
              <w:adjustRightInd w:val="0"/>
              <w:snapToGrid w:val="0"/>
              <w:spacing w:line="300" w:lineRule="exact"/>
              <w:jc w:val="center"/>
              <w:rPr>
                <w:color w:val="auto"/>
                <w:spacing w:val="20"/>
                <w:szCs w:val="21"/>
                <w:highlight w:val="none"/>
              </w:rPr>
            </w:pPr>
          </w:p>
        </w:tc>
      </w:tr>
      <w:tr w14:paraId="473595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296A478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BD3008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BAF417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noWrap w:val="0"/>
            <w:vAlign w:val="center"/>
          </w:tcPr>
          <w:p w14:paraId="5116C8E6">
            <w:pPr>
              <w:adjustRightInd w:val="0"/>
              <w:snapToGrid w:val="0"/>
              <w:spacing w:line="300" w:lineRule="exact"/>
              <w:jc w:val="center"/>
              <w:rPr>
                <w:color w:val="auto"/>
                <w:spacing w:val="20"/>
                <w:szCs w:val="21"/>
                <w:highlight w:val="none"/>
              </w:rPr>
            </w:pPr>
          </w:p>
        </w:tc>
      </w:tr>
      <w:tr w14:paraId="11D92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316D7392">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74415E9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097DDCE">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noWrap w:val="0"/>
            <w:vAlign w:val="center"/>
          </w:tcPr>
          <w:p w14:paraId="6EDEA59E">
            <w:pPr>
              <w:adjustRightInd w:val="0"/>
              <w:snapToGrid w:val="0"/>
              <w:spacing w:line="300" w:lineRule="exact"/>
              <w:jc w:val="center"/>
              <w:rPr>
                <w:color w:val="auto"/>
                <w:spacing w:val="20"/>
                <w:szCs w:val="21"/>
                <w:highlight w:val="none"/>
              </w:rPr>
            </w:pPr>
          </w:p>
        </w:tc>
      </w:tr>
      <w:tr w14:paraId="57D8F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AA25420">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2D2103C">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52B642A">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noWrap w:val="0"/>
            <w:vAlign w:val="center"/>
          </w:tcPr>
          <w:p w14:paraId="2E4F6665">
            <w:pPr>
              <w:adjustRightInd w:val="0"/>
              <w:snapToGrid w:val="0"/>
              <w:spacing w:line="300" w:lineRule="exact"/>
              <w:jc w:val="center"/>
              <w:rPr>
                <w:color w:val="auto"/>
                <w:spacing w:val="20"/>
                <w:szCs w:val="21"/>
                <w:highlight w:val="none"/>
              </w:rPr>
            </w:pPr>
          </w:p>
        </w:tc>
      </w:tr>
      <w:tr w14:paraId="0D5441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A2F414F">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B5B3DC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4E67FBD">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noWrap w:val="0"/>
            <w:vAlign w:val="center"/>
          </w:tcPr>
          <w:p w14:paraId="061B0BDE">
            <w:pPr>
              <w:adjustRightInd w:val="0"/>
              <w:snapToGrid w:val="0"/>
              <w:spacing w:line="300" w:lineRule="exact"/>
              <w:jc w:val="center"/>
              <w:rPr>
                <w:color w:val="auto"/>
                <w:spacing w:val="20"/>
                <w:szCs w:val="21"/>
                <w:highlight w:val="none"/>
              </w:rPr>
            </w:pPr>
          </w:p>
        </w:tc>
      </w:tr>
      <w:tr w14:paraId="5E3A5D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14:paraId="69944D32">
            <w:pPr>
              <w:pStyle w:val="8"/>
              <w:tabs>
                <w:tab w:val="left" w:pos="0"/>
              </w:tabs>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0943C43F">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9" w:name="_Toc27624"/>
      <w:r>
        <w:rPr>
          <w:rFonts w:hint="eastAsia" w:ascii="黑体" w:hAnsi="黑体" w:eastAsia="黑体"/>
          <w:b w:val="0"/>
          <w:bCs w:val="0"/>
          <w:color w:val="auto"/>
          <w:sz w:val="28"/>
          <w:szCs w:val="28"/>
          <w:highlight w:val="none"/>
        </w:rPr>
        <w:t>第二节 政府采购合同通用条款</w:t>
      </w:r>
      <w:bookmarkEnd w:id="39"/>
    </w:p>
    <w:p w14:paraId="1A2A78D8">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3C3BFF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69AA13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A9F07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2C956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CE6451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0F7C34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26B9FD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09D8FD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F7E0F4B">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62EF277D">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D7B4EB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9EEF0A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3596A99">
      <w:pPr>
        <w:numPr>
          <w:ilvl w:val="0"/>
          <w:numId w:val="1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FE16525">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22B0A4C">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78D1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FDC34C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7325C7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F49A2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D09C7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8212D09">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0E445908">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E8EE0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26A9F9B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390BC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5B75A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E1346CB">
      <w:pPr>
        <w:pStyle w:val="7"/>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54D51E9A">
      <w:pPr>
        <w:pStyle w:val="7"/>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4433382F">
      <w:pPr>
        <w:numPr>
          <w:ilvl w:val="0"/>
          <w:numId w:val="1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0E658A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960AB5E">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D03E4C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4E4D87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366B8B1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638A6B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B3BC08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16DDD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456E771B">
      <w:pPr>
        <w:pStyle w:val="2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8B332B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2C735971">
      <w:pPr>
        <w:pStyle w:val="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C142B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0D9AE2F">
      <w:pPr>
        <w:pStyle w:val="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E04B7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C810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A6C37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A3CA2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F0625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8840B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FA884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7BCFA62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40213C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DDF9B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786F6C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BB598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4E3E28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6AD9C4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
      <w:r>
        <w:rPr>
          <w:rFonts w:hint="eastAsia" w:ascii="宋体" w:hAnsi="宋体"/>
          <w:color w:val="auto"/>
          <w:szCs w:val="21"/>
          <w:highlight w:val="none"/>
        </w:rPr>
        <w:t>。</w:t>
      </w:r>
    </w:p>
    <w:p w14:paraId="35B057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304B07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6E824C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ED19EF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9438365">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88B1BA3">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B9D2A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0970476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D97881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84C85C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048E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D6D84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65FC6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CE100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CC3E8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103D1290">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6CA4B1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0A9D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11E217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3DB035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A5245D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86AC4B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051C9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0436D6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3F2F3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7199B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1C1E1E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D12D955">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10D104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1B341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1D65FA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AD19B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2097A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5584F79">
      <w:pPr>
        <w:pStyle w:val="2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8BDE4F0">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C899D5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C6C81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C0ED819">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408C217">
      <w:pPr>
        <w:pStyle w:val="2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D32EF8">
      <w:pPr>
        <w:pStyle w:val="2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09D4A0F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604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53E9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8AB267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0B9CC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B380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37988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34F394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83F0469">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53E3AAD">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3297CE13">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71FE61E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84F282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6C8501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04B7DCB">
      <w:pPr>
        <w:pStyle w:val="7"/>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30BFF1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C1F34BA">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4CAE3D9D">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3F3DB32D">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CB453C0">
      <w:pPr>
        <w:pStyle w:val="2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7355927">
      <w:pPr>
        <w:pStyle w:val="2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7B0A28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76066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82E7116">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5E6601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090DE1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 w:name="_Toc20313"/>
    </w:p>
    <w:p w14:paraId="3F576293">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3E378522">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
    </w:p>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2732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5311F4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3250D7">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4DD0954A">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noWrap w:val="0"/>
            <w:vAlign w:val="center"/>
          </w:tcPr>
          <w:p w14:paraId="5FC45C8F">
            <w:pPr>
              <w:adjustRightInd w:val="0"/>
              <w:snapToGrid w:val="0"/>
              <w:jc w:val="left"/>
              <w:rPr>
                <w:rFonts w:ascii="宋体" w:hAnsi="宋体"/>
                <w:color w:val="auto"/>
                <w:szCs w:val="21"/>
                <w:highlight w:val="none"/>
              </w:rPr>
            </w:pPr>
          </w:p>
        </w:tc>
      </w:tr>
      <w:tr w14:paraId="59E27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C05C2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F5ECA91">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noWrap w:val="0"/>
            <w:vAlign w:val="center"/>
          </w:tcPr>
          <w:p w14:paraId="3E6623E3">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noWrap w:val="0"/>
            <w:vAlign w:val="center"/>
          </w:tcPr>
          <w:p w14:paraId="6AB0216A">
            <w:pPr>
              <w:adjustRightInd w:val="0"/>
              <w:snapToGrid w:val="0"/>
              <w:jc w:val="left"/>
              <w:rPr>
                <w:rFonts w:ascii="宋体" w:hAnsi="宋体" w:eastAsia="宋体" w:cs="Times New Roman"/>
                <w:color w:val="auto"/>
                <w:kern w:val="2"/>
                <w:sz w:val="21"/>
                <w:szCs w:val="21"/>
                <w:highlight w:val="none"/>
                <w:lang w:val="en-US" w:eastAsia="zh-CN" w:bidi="ar-SA"/>
              </w:rPr>
            </w:pPr>
          </w:p>
        </w:tc>
      </w:tr>
      <w:tr w14:paraId="01B7F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C1AB1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ADD7CA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noWrap w:val="0"/>
            <w:vAlign w:val="center"/>
          </w:tcPr>
          <w:p w14:paraId="5DD4452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noWrap w:val="0"/>
            <w:vAlign w:val="center"/>
          </w:tcPr>
          <w:p w14:paraId="7AC66A0A">
            <w:pPr>
              <w:adjustRightInd w:val="0"/>
              <w:snapToGrid w:val="0"/>
              <w:jc w:val="left"/>
              <w:rPr>
                <w:rFonts w:ascii="宋体" w:hAnsi="宋体" w:eastAsia="宋体" w:cs="Times New Roman"/>
                <w:color w:val="auto"/>
                <w:kern w:val="2"/>
                <w:sz w:val="21"/>
                <w:szCs w:val="21"/>
                <w:highlight w:val="none"/>
                <w:lang w:val="en-US" w:eastAsia="zh-CN" w:bidi="ar-SA"/>
              </w:rPr>
            </w:pPr>
          </w:p>
        </w:tc>
      </w:tr>
      <w:tr w14:paraId="250BE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09A2DF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AB37F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noWrap w:val="0"/>
            <w:vAlign w:val="center"/>
          </w:tcPr>
          <w:p w14:paraId="30EC740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noWrap w:val="0"/>
            <w:vAlign w:val="center"/>
          </w:tcPr>
          <w:p w14:paraId="40F74C64">
            <w:pPr>
              <w:adjustRightInd w:val="0"/>
              <w:snapToGrid w:val="0"/>
              <w:jc w:val="left"/>
              <w:rPr>
                <w:rFonts w:ascii="宋体" w:hAnsi="宋体" w:eastAsia="宋体" w:cs="Times New Roman"/>
                <w:color w:val="auto"/>
                <w:kern w:val="2"/>
                <w:sz w:val="21"/>
                <w:szCs w:val="21"/>
                <w:highlight w:val="none"/>
                <w:lang w:val="en-US" w:eastAsia="zh-CN" w:bidi="ar-SA"/>
              </w:rPr>
            </w:pPr>
          </w:p>
        </w:tc>
      </w:tr>
      <w:tr w14:paraId="1B64A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AB12598">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32BEF13A">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noWrap w:val="0"/>
            <w:vAlign w:val="center"/>
          </w:tcPr>
          <w:p w14:paraId="2C663382">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noWrap w:val="0"/>
            <w:vAlign w:val="center"/>
          </w:tcPr>
          <w:p w14:paraId="080058FA">
            <w:pPr>
              <w:adjustRightInd w:val="0"/>
              <w:snapToGrid w:val="0"/>
              <w:jc w:val="left"/>
              <w:rPr>
                <w:rFonts w:ascii="宋体" w:hAnsi="宋体" w:eastAsia="宋体" w:cs="Times New Roman"/>
                <w:color w:val="auto"/>
                <w:kern w:val="2"/>
                <w:sz w:val="21"/>
                <w:szCs w:val="21"/>
                <w:highlight w:val="none"/>
                <w:lang w:val="en-US" w:eastAsia="zh-CN" w:bidi="ar-SA"/>
              </w:rPr>
            </w:pPr>
          </w:p>
        </w:tc>
      </w:tr>
      <w:tr w14:paraId="746A02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066D37">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3DDD0A75">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noWrap w:val="0"/>
            <w:vAlign w:val="center"/>
          </w:tcPr>
          <w:p w14:paraId="0449C2EA">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noWrap w:val="0"/>
            <w:vAlign w:val="center"/>
          </w:tcPr>
          <w:p w14:paraId="59768ACA">
            <w:pPr>
              <w:adjustRightInd w:val="0"/>
              <w:snapToGrid w:val="0"/>
              <w:jc w:val="left"/>
              <w:rPr>
                <w:rFonts w:ascii="宋体" w:hAnsi="宋体" w:eastAsia="宋体" w:cs="Times New Roman"/>
                <w:color w:val="auto"/>
                <w:kern w:val="2"/>
                <w:sz w:val="21"/>
                <w:szCs w:val="21"/>
                <w:highlight w:val="none"/>
                <w:lang w:val="en-US" w:eastAsia="zh-CN" w:bidi="ar-SA"/>
              </w:rPr>
            </w:pPr>
          </w:p>
        </w:tc>
      </w:tr>
      <w:tr w14:paraId="2D0AD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59C7E3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B38A6C6">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noWrap w:val="0"/>
            <w:vAlign w:val="center"/>
          </w:tcPr>
          <w:p w14:paraId="10A1B5B2">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noWrap w:val="0"/>
            <w:vAlign w:val="center"/>
          </w:tcPr>
          <w:p w14:paraId="2F782D06">
            <w:pPr>
              <w:rPr>
                <w:color w:val="auto"/>
                <w:highlight w:val="none"/>
              </w:rPr>
            </w:pPr>
          </w:p>
        </w:tc>
      </w:tr>
      <w:tr w14:paraId="3ED56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9FD2915">
            <w:pPr>
              <w:adjustRightInd w:val="0"/>
              <w:snapToGrid w:val="0"/>
              <w:jc w:val="center"/>
              <w:rPr>
                <w:rFonts w:hint="eastAsia" w:ascii="宋体" w:hAnsi="宋体"/>
                <w:color w:val="auto"/>
                <w:szCs w:val="21"/>
                <w:highlight w:val="none"/>
              </w:rPr>
            </w:pPr>
          </w:p>
        </w:tc>
        <w:tc>
          <w:tcPr>
            <w:tcW w:w="1742" w:type="dxa"/>
            <w:noWrap w:val="0"/>
            <w:vAlign w:val="center"/>
          </w:tcPr>
          <w:p w14:paraId="3D687F1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noWrap w:val="0"/>
            <w:vAlign w:val="center"/>
          </w:tcPr>
          <w:p w14:paraId="07D8FA76">
            <w:pPr>
              <w:rPr>
                <w:rFonts w:hint="eastAsia"/>
                <w:color w:val="auto"/>
                <w:highlight w:val="none"/>
              </w:rPr>
            </w:pPr>
          </w:p>
        </w:tc>
      </w:tr>
      <w:tr w14:paraId="52D81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19FCDE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49E76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noWrap w:val="0"/>
            <w:vAlign w:val="center"/>
          </w:tcPr>
          <w:p w14:paraId="6B4CC93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noWrap w:val="0"/>
            <w:vAlign w:val="center"/>
          </w:tcPr>
          <w:p w14:paraId="5204ED4D">
            <w:pPr>
              <w:rPr>
                <w:rFonts w:hint="eastAsia"/>
                <w:color w:val="auto"/>
                <w:highlight w:val="none"/>
              </w:rPr>
            </w:pPr>
          </w:p>
        </w:tc>
      </w:tr>
      <w:tr w14:paraId="0C69F5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42BCCAE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E1789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noWrap w:val="0"/>
            <w:vAlign w:val="center"/>
          </w:tcPr>
          <w:p w14:paraId="605897D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noWrap w:val="0"/>
            <w:vAlign w:val="center"/>
          </w:tcPr>
          <w:p w14:paraId="0D91E2F9">
            <w:pPr>
              <w:rPr>
                <w:rFonts w:hint="eastAsia"/>
                <w:color w:val="auto"/>
                <w:highlight w:val="none"/>
              </w:rPr>
            </w:pPr>
          </w:p>
        </w:tc>
      </w:tr>
      <w:tr w14:paraId="4B82C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3BDB41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11B40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noWrap w:val="0"/>
            <w:vAlign w:val="center"/>
          </w:tcPr>
          <w:p w14:paraId="7A5A9B2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34CDD302">
            <w:pPr>
              <w:autoSpaceDE w:val="0"/>
              <w:autoSpaceDN w:val="0"/>
              <w:adjustRightInd w:val="0"/>
              <w:snapToGrid w:val="0"/>
              <w:ind w:firstLine="420" w:firstLineChars="200"/>
              <w:jc w:val="left"/>
              <w:rPr>
                <w:rFonts w:ascii="宋体" w:hAnsi="宋体"/>
                <w:color w:val="auto"/>
                <w:szCs w:val="21"/>
                <w:highlight w:val="none"/>
              </w:rPr>
            </w:pPr>
          </w:p>
        </w:tc>
      </w:tr>
      <w:tr w14:paraId="7E3C8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73FBDE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94101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noWrap w:val="0"/>
            <w:vAlign w:val="center"/>
          </w:tcPr>
          <w:p w14:paraId="4387355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597BC63B">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783E2CB4">
            <w:pPr>
              <w:adjustRightInd w:val="0"/>
              <w:snapToGrid w:val="0"/>
              <w:jc w:val="left"/>
              <w:rPr>
                <w:rFonts w:ascii="宋体" w:hAnsi="宋体"/>
                <w:color w:val="auto"/>
                <w:szCs w:val="21"/>
                <w:highlight w:val="none"/>
              </w:rPr>
            </w:pPr>
          </w:p>
        </w:tc>
      </w:tr>
      <w:tr w14:paraId="77E7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206E62B">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F00A158">
            <w:pPr>
              <w:pStyle w:val="2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14:paraId="0A03DBCB">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noWrap w:val="0"/>
            <w:vAlign w:val="center"/>
          </w:tcPr>
          <w:p w14:paraId="6EB5A229">
            <w:pPr>
              <w:adjustRightInd w:val="0"/>
              <w:snapToGrid w:val="0"/>
              <w:jc w:val="left"/>
              <w:rPr>
                <w:rFonts w:ascii="宋体" w:hAnsi="宋体"/>
                <w:color w:val="auto"/>
                <w:szCs w:val="21"/>
                <w:highlight w:val="none"/>
              </w:rPr>
            </w:pPr>
          </w:p>
        </w:tc>
      </w:tr>
      <w:tr w14:paraId="16B05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5B6774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D65B704">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noWrap w:val="0"/>
            <w:vAlign w:val="center"/>
          </w:tcPr>
          <w:p w14:paraId="76CB4E5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noWrap w:val="0"/>
            <w:vAlign w:val="center"/>
          </w:tcPr>
          <w:p w14:paraId="394F8832">
            <w:pPr>
              <w:adjustRightInd w:val="0"/>
              <w:snapToGrid w:val="0"/>
              <w:jc w:val="left"/>
              <w:rPr>
                <w:rFonts w:ascii="宋体" w:hAnsi="宋体"/>
                <w:color w:val="auto"/>
                <w:szCs w:val="21"/>
                <w:highlight w:val="none"/>
              </w:rPr>
            </w:pPr>
          </w:p>
        </w:tc>
      </w:tr>
      <w:tr w14:paraId="34216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F739D0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722C60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noWrap w:val="0"/>
            <w:vAlign w:val="center"/>
          </w:tcPr>
          <w:p w14:paraId="2E101E0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noWrap w:val="0"/>
            <w:vAlign w:val="center"/>
          </w:tcPr>
          <w:p w14:paraId="4E88E011">
            <w:pPr>
              <w:adjustRightInd w:val="0"/>
              <w:snapToGrid w:val="0"/>
              <w:jc w:val="left"/>
              <w:rPr>
                <w:rFonts w:ascii="宋体" w:hAnsi="宋体"/>
                <w:color w:val="auto"/>
                <w:szCs w:val="21"/>
                <w:highlight w:val="none"/>
              </w:rPr>
            </w:pPr>
          </w:p>
        </w:tc>
      </w:tr>
      <w:tr w14:paraId="14E38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96DA20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0779C3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noWrap w:val="0"/>
            <w:vAlign w:val="center"/>
          </w:tcPr>
          <w:p w14:paraId="697C221E">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noWrap w:val="0"/>
            <w:vAlign w:val="center"/>
          </w:tcPr>
          <w:p w14:paraId="59530400">
            <w:pPr>
              <w:adjustRightInd w:val="0"/>
              <w:snapToGrid w:val="0"/>
              <w:jc w:val="left"/>
              <w:rPr>
                <w:rFonts w:ascii="宋体" w:hAnsi="宋体"/>
                <w:color w:val="auto"/>
                <w:szCs w:val="21"/>
                <w:highlight w:val="none"/>
              </w:rPr>
            </w:pPr>
          </w:p>
        </w:tc>
      </w:tr>
      <w:tr w14:paraId="5A72D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DE0E4D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8CDEA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noWrap w:val="0"/>
            <w:vAlign w:val="center"/>
          </w:tcPr>
          <w:p w14:paraId="06936E05">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noWrap w:val="0"/>
            <w:vAlign w:val="center"/>
          </w:tcPr>
          <w:p w14:paraId="43D87472">
            <w:pPr>
              <w:adjustRightInd w:val="0"/>
              <w:snapToGrid w:val="0"/>
              <w:jc w:val="left"/>
              <w:rPr>
                <w:rFonts w:ascii="宋体" w:hAnsi="宋体"/>
                <w:color w:val="auto"/>
                <w:szCs w:val="21"/>
                <w:highlight w:val="none"/>
              </w:rPr>
            </w:pPr>
          </w:p>
        </w:tc>
      </w:tr>
      <w:tr w14:paraId="52715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90C105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7B008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noWrap w:val="0"/>
            <w:vAlign w:val="center"/>
          </w:tcPr>
          <w:p w14:paraId="7B2DE3CC">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noWrap w:val="0"/>
            <w:vAlign w:val="center"/>
          </w:tcPr>
          <w:p w14:paraId="602F316E">
            <w:pPr>
              <w:adjustRightInd w:val="0"/>
              <w:snapToGrid w:val="0"/>
              <w:jc w:val="left"/>
              <w:rPr>
                <w:rFonts w:ascii="宋体" w:hAnsi="宋体"/>
                <w:color w:val="auto"/>
                <w:szCs w:val="21"/>
                <w:highlight w:val="none"/>
              </w:rPr>
            </w:pPr>
          </w:p>
        </w:tc>
      </w:tr>
      <w:tr w14:paraId="28EFD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E7B898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691F2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0E01AD8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05B6F282">
            <w:pPr>
              <w:adjustRightInd w:val="0"/>
              <w:snapToGrid w:val="0"/>
              <w:jc w:val="left"/>
              <w:rPr>
                <w:rFonts w:ascii="宋体" w:hAnsi="宋体"/>
                <w:color w:val="auto"/>
                <w:szCs w:val="21"/>
                <w:highlight w:val="none"/>
              </w:rPr>
            </w:pPr>
          </w:p>
        </w:tc>
      </w:tr>
      <w:tr w14:paraId="55EAE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4E41A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E01DE3">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noWrap w:val="0"/>
            <w:vAlign w:val="center"/>
          </w:tcPr>
          <w:p w14:paraId="09A897A1">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noWrap w:val="0"/>
            <w:vAlign w:val="center"/>
          </w:tcPr>
          <w:p w14:paraId="692AF590">
            <w:pPr>
              <w:adjustRightInd w:val="0"/>
              <w:snapToGrid w:val="0"/>
              <w:jc w:val="left"/>
              <w:rPr>
                <w:rFonts w:ascii="宋体" w:hAnsi="宋体"/>
                <w:color w:val="auto"/>
                <w:szCs w:val="21"/>
                <w:highlight w:val="none"/>
              </w:rPr>
            </w:pPr>
          </w:p>
        </w:tc>
      </w:tr>
      <w:tr w14:paraId="0D171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48E78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FB398A">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noWrap w:val="0"/>
            <w:vAlign w:val="center"/>
          </w:tcPr>
          <w:p w14:paraId="33886735">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26C93163">
            <w:pPr>
              <w:adjustRightInd w:val="0"/>
              <w:snapToGrid w:val="0"/>
              <w:jc w:val="left"/>
              <w:rPr>
                <w:rFonts w:ascii="宋体" w:hAnsi="宋体"/>
                <w:color w:val="auto"/>
                <w:szCs w:val="21"/>
                <w:highlight w:val="none"/>
                <w:u w:val="single"/>
              </w:rPr>
            </w:pPr>
          </w:p>
        </w:tc>
      </w:tr>
      <w:tr w14:paraId="06307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6C1C4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0E8976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noWrap w:val="0"/>
            <w:vAlign w:val="center"/>
          </w:tcPr>
          <w:p w14:paraId="42A93294">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12A074C7">
            <w:pPr>
              <w:adjustRightInd w:val="0"/>
              <w:snapToGrid w:val="0"/>
              <w:jc w:val="left"/>
              <w:rPr>
                <w:rFonts w:ascii="宋体" w:hAnsi="宋体"/>
                <w:color w:val="auto"/>
                <w:szCs w:val="21"/>
                <w:highlight w:val="none"/>
                <w:u w:val="single"/>
              </w:rPr>
            </w:pPr>
          </w:p>
        </w:tc>
      </w:tr>
      <w:tr w14:paraId="0DBFF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20D567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227C204">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0D541CA9">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10056D11">
            <w:pPr>
              <w:adjustRightInd w:val="0"/>
              <w:snapToGrid w:val="0"/>
              <w:jc w:val="left"/>
              <w:rPr>
                <w:rFonts w:ascii="宋体" w:hAnsi="宋体"/>
                <w:color w:val="auto"/>
                <w:szCs w:val="21"/>
                <w:highlight w:val="none"/>
                <w:u w:val="single"/>
              </w:rPr>
            </w:pPr>
          </w:p>
        </w:tc>
      </w:tr>
      <w:tr w14:paraId="612F1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78051FD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A0403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3C373FB">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4AB3CAF0">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76F5035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6F42AC02">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4A80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D53B9C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47B23D0">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noWrap w:val="0"/>
            <w:vAlign w:val="center"/>
          </w:tcPr>
          <w:p w14:paraId="2ADE2B18">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noWrap w:val="0"/>
            <w:vAlign w:val="center"/>
          </w:tcPr>
          <w:p w14:paraId="024B4AFA">
            <w:pPr>
              <w:adjustRightInd w:val="0"/>
              <w:snapToGrid w:val="0"/>
              <w:jc w:val="left"/>
              <w:rPr>
                <w:rFonts w:hint="default" w:ascii="宋体" w:hAnsi="宋体" w:eastAsia="宋体"/>
                <w:color w:val="auto"/>
                <w:szCs w:val="21"/>
                <w:highlight w:val="none"/>
                <w:lang w:val="en-US" w:eastAsia="zh-CN"/>
              </w:rPr>
            </w:pPr>
          </w:p>
        </w:tc>
      </w:tr>
    </w:tbl>
    <w:p w14:paraId="725C2AD1">
      <w:pPr>
        <w:rPr>
          <w:color w:val="auto"/>
          <w:highlight w:val="none"/>
        </w:rPr>
      </w:pPr>
    </w:p>
    <w:p w14:paraId="2BD4D9D3">
      <w:pPr>
        <w:rPr>
          <w:color w:val="auto"/>
          <w:highlight w:val="none"/>
        </w:rPr>
      </w:pPr>
    </w:p>
    <w:p w14:paraId="604A8882">
      <w:pPr>
        <w:widowControl w:val="0"/>
        <w:snapToGrid w:val="0"/>
        <w:spacing w:line="360" w:lineRule="auto"/>
        <w:ind w:firstLine="480" w:firstLineChars="200"/>
        <w:rPr>
          <w:rFonts w:ascii="宋体" w:hAnsi="宋体" w:cs="宋体"/>
          <w:color w:val="auto"/>
          <w:sz w:val="24"/>
          <w:szCs w:val="24"/>
          <w:highlight w:val="none"/>
          <w:u w:val="single"/>
        </w:rPr>
      </w:pPr>
    </w:p>
    <w:p w14:paraId="1D0438EF">
      <w:pPr>
        <w:widowControl w:val="0"/>
        <w:snapToGrid w:val="0"/>
        <w:spacing w:line="540" w:lineRule="exact"/>
        <w:ind w:right="476"/>
        <w:rPr>
          <w:rFonts w:ascii="宋体" w:hAnsi="宋体" w:cs="宋体"/>
          <w:color w:val="auto"/>
          <w:sz w:val="24"/>
          <w:szCs w:val="24"/>
          <w:highlight w:val="none"/>
        </w:rPr>
      </w:pPr>
    </w:p>
    <w:p w14:paraId="2F6AE2F8">
      <w:pPr>
        <w:spacing w:line="240" w:lineRule="auto"/>
        <w:jc w:val="left"/>
        <w:textAlignment w:val="auto"/>
        <w:rPr>
          <w:rFonts w:ascii="宋体" w:hAnsi="宋体" w:cs="宋体"/>
          <w:color w:val="auto"/>
          <w:highlight w:val="none"/>
        </w:rPr>
      </w:pPr>
    </w:p>
    <w:p w14:paraId="52EAB2D9">
      <w:pPr>
        <w:widowControl w:val="0"/>
        <w:snapToGrid w:val="0"/>
        <w:spacing w:line="360" w:lineRule="auto"/>
        <w:rPr>
          <w:rFonts w:ascii="宋体" w:hAnsi="宋体" w:cs="宋体"/>
          <w:color w:val="auto"/>
          <w:sz w:val="24"/>
          <w:szCs w:val="24"/>
          <w:highlight w:val="none"/>
        </w:rPr>
      </w:pPr>
    </w:p>
    <w:p w14:paraId="70221C5E">
      <w:pPr>
        <w:autoSpaceDE w:val="0"/>
        <w:autoSpaceDN w:val="0"/>
        <w:adjustRightInd w:val="0"/>
        <w:spacing w:line="360" w:lineRule="auto"/>
        <w:jc w:val="center"/>
        <w:outlineLvl w:val="0"/>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14:paraId="4C8AB832">
      <w:pPr>
        <w:autoSpaceDE w:val="0"/>
        <w:autoSpaceDN w:val="0"/>
        <w:adjustRightInd w:val="0"/>
        <w:spacing w:line="360" w:lineRule="auto"/>
        <w:jc w:val="center"/>
        <w:outlineLvl w:val="0"/>
        <w:rPr>
          <w:rFonts w:ascii="宋体" w:hAnsi="宋体" w:cs="宋体"/>
          <w:b/>
          <w:color w:val="auto"/>
          <w:sz w:val="36"/>
          <w:szCs w:val="36"/>
          <w:highlight w:val="none"/>
          <w:lang w:val="zh-CN"/>
        </w:rPr>
      </w:pPr>
      <w:bookmarkStart w:id="42" w:name="_Toc83372561"/>
      <w:r>
        <w:rPr>
          <w:rFonts w:hint="eastAsia" w:ascii="宋体" w:hAnsi="宋体" w:cs="宋体"/>
          <w:b/>
          <w:color w:val="auto"/>
          <w:sz w:val="36"/>
          <w:szCs w:val="36"/>
          <w:highlight w:val="none"/>
          <w:lang w:val="zh-CN"/>
        </w:rPr>
        <w:t>第六章  《响应文件》格式</w:t>
      </w:r>
      <w:bookmarkEnd w:id="42"/>
    </w:p>
    <w:p w14:paraId="2A4FBC48">
      <w:pPr>
        <w:autoSpaceDE w:val="0"/>
        <w:autoSpaceDN w:val="0"/>
        <w:adjustRightInd w:val="0"/>
        <w:spacing w:line="360" w:lineRule="auto"/>
        <w:jc w:val="center"/>
        <w:outlineLvl w:val="0"/>
        <w:rPr>
          <w:rFonts w:ascii="宋体" w:hAnsi="宋体" w:cs="宋体"/>
          <w:b/>
          <w:color w:val="auto"/>
          <w:sz w:val="36"/>
          <w:szCs w:val="36"/>
          <w:highlight w:val="none"/>
          <w:lang w:val="zh-CN"/>
        </w:rPr>
      </w:pPr>
    </w:p>
    <w:p w14:paraId="17B952F4">
      <w:pPr>
        <w:autoSpaceDE w:val="0"/>
        <w:autoSpaceDN w:val="0"/>
        <w:adjustRightInd w:val="0"/>
        <w:spacing w:line="276" w:lineRule="auto"/>
        <w:ind w:firstLine="514" w:firstLineChars="245"/>
        <w:jc w:val="left"/>
        <w:rPr>
          <w:rFonts w:ascii="宋体" w:hAnsi="宋体" w:cs="宋体"/>
          <w:color w:val="auto"/>
          <w:sz w:val="36"/>
          <w:szCs w:val="36"/>
          <w:highlight w:val="none"/>
          <w:lang w:val="zh-CN"/>
        </w:rPr>
      </w:pPr>
      <w:r>
        <w:rPr>
          <w:rFonts w:hint="eastAsia" w:ascii="宋体" w:hAnsi="宋体" w:cs="宋体"/>
          <w:color w:val="auto"/>
          <w:szCs w:val="21"/>
          <w:highlight w:val="none"/>
          <w:lang w:val="zh-CN"/>
        </w:rPr>
        <w:t>供应商应按“供应商须知--《响应文件》的组成”列示内容编制《响应文件》，本章“《响应文件》格式”仅为对《响应文件》部分内容的格式化规范，并非《响应文件》所应具备的全部内容</w:t>
      </w:r>
      <w:r>
        <w:rPr>
          <w:rFonts w:hint="eastAsia" w:ascii="宋体" w:hAnsi="宋体" w:cs="宋体"/>
          <w:color w:val="auto"/>
          <w:sz w:val="36"/>
          <w:szCs w:val="36"/>
          <w:highlight w:val="none"/>
          <w:lang w:val="zh-CN"/>
        </w:rPr>
        <w:t>。</w:t>
      </w:r>
    </w:p>
    <w:p w14:paraId="68251DF8">
      <w:pPr>
        <w:autoSpaceDE w:val="0"/>
        <w:autoSpaceDN w:val="0"/>
        <w:adjustRightInd w:val="0"/>
        <w:spacing w:line="276" w:lineRule="auto"/>
        <w:ind w:firstLine="882" w:firstLineChars="245"/>
        <w:jc w:val="left"/>
        <w:rPr>
          <w:rFonts w:ascii="宋体" w:hAnsi="宋体" w:cs="宋体"/>
          <w:color w:val="auto"/>
          <w:sz w:val="36"/>
          <w:szCs w:val="36"/>
          <w:highlight w:val="none"/>
          <w:lang w:val="zh-CN"/>
        </w:rPr>
      </w:pPr>
    </w:p>
    <w:p w14:paraId="7945FA22">
      <w:pPr>
        <w:autoSpaceDE w:val="0"/>
        <w:autoSpaceDN w:val="0"/>
        <w:adjustRightInd w:val="0"/>
        <w:spacing w:line="360" w:lineRule="auto"/>
        <w:ind w:right="-817"/>
        <w:rPr>
          <w:rFonts w:ascii="宋体" w:hAnsi="宋体" w:cs="宋体"/>
          <w:color w:val="auto"/>
          <w:sz w:val="24"/>
          <w:highlight w:val="none"/>
          <w:u w:val="single"/>
        </w:rPr>
      </w:pPr>
    </w:p>
    <w:p w14:paraId="05AF7C7A">
      <w:pPr>
        <w:autoSpaceDE w:val="0"/>
        <w:autoSpaceDN w:val="0"/>
        <w:adjustRightInd w:val="0"/>
        <w:spacing w:line="360" w:lineRule="auto"/>
        <w:ind w:firstLine="480" w:firstLineChars="200"/>
        <w:jc w:val="left"/>
        <w:rPr>
          <w:rFonts w:ascii="宋体" w:hAnsi="宋体" w:cs="宋体"/>
          <w:color w:val="auto"/>
          <w:sz w:val="24"/>
          <w:highlight w:val="none"/>
          <w:u w:val="single"/>
        </w:rPr>
      </w:pPr>
    </w:p>
    <w:p w14:paraId="4AC015F1">
      <w:pPr>
        <w:autoSpaceDE w:val="0"/>
        <w:autoSpaceDN w:val="0"/>
        <w:adjustRightInd w:val="0"/>
        <w:spacing w:line="360" w:lineRule="auto"/>
        <w:jc w:val="left"/>
        <w:rPr>
          <w:rFonts w:ascii="宋体" w:hAnsi="宋体" w:cs="宋体"/>
          <w:color w:val="auto"/>
          <w:sz w:val="44"/>
          <w:szCs w:val="44"/>
          <w:highlight w:val="none"/>
          <w:u w:val="single"/>
        </w:rPr>
      </w:pPr>
      <w:r>
        <w:rPr>
          <w:rFonts w:hint="eastAsia" w:ascii="宋体" w:hAnsi="宋体" w:cs="宋体"/>
          <w:color w:val="auto"/>
          <w:sz w:val="44"/>
          <w:szCs w:val="44"/>
          <w:highlight w:val="none"/>
        </w:rPr>
        <w:t>项目名称：</w:t>
      </w:r>
      <w:r>
        <w:rPr>
          <w:rFonts w:hint="eastAsia" w:ascii="宋体" w:hAnsi="宋体" w:cs="宋体"/>
          <w:color w:val="auto"/>
          <w:sz w:val="44"/>
          <w:szCs w:val="44"/>
          <w:highlight w:val="none"/>
          <w:u w:val="single"/>
        </w:rPr>
        <w:t xml:space="preserve">                                </w:t>
      </w:r>
    </w:p>
    <w:p w14:paraId="2E2D0C95">
      <w:pPr>
        <w:autoSpaceDE w:val="0"/>
        <w:autoSpaceDN w:val="0"/>
        <w:adjustRightInd w:val="0"/>
        <w:spacing w:line="360" w:lineRule="auto"/>
        <w:jc w:val="left"/>
        <w:rPr>
          <w:rFonts w:ascii="宋体" w:hAnsi="宋体" w:cs="宋体"/>
          <w:color w:val="auto"/>
          <w:sz w:val="24"/>
          <w:highlight w:val="none"/>
          <w:u w:val="single"/>
        </w:rPr>
      </w:pPr>
      <w:r>
        <w:rPr>
          <w:rFonts w:hint="eastAsia" w:ascii="宋体" w:hAnsi="宋体" w:cs="宋体"/>
          <w:color w:val="auto"/>
          <w:sz w:val="44"/>
          <w:szCs w:val="44"/>
          <w:highlight w:val="none"/>
        </w:rPr>
        <w:t>项目编号：</w:t>
      </w:r>
      <w:r>
        <w:rPr>
          <w:rFonts w:hint="eastAsia" w:ascii="宋体" w:hAnsi="宋体" w:cs="宋体"/>
          <w:color w:val="auto"/>
          <w:sz w:val="44"/>
          <w:szCs w:val="44"/>
          <w:highlight w:val="none"/>
          <w:u w:val="single"/>
        </w:rPr>
        <w:t xml:space="preserve">  </w:t>
      </w:r>
      <w:r>
        <w:rPr>
          <w:rFonts w:hint="eastAsia" w:ascii="宋体" w:hAnsi="宋体" w:cs="宋体"/>
          <w:color w:val="auto"/>
          <w:sz w:val="24"/>
          <w:highlight w:val="none"/>
          <w:u w:val="single"/>
        </w:rPr>
        <w:t xml:space="preserve">                                                      </w:t>
      </w:r>
    </w:p>
    <w:p w14:paraId="1B28FFE4">
      <w:pPr>
        <w:autoSpaceDE w:val="0"/>
        <w:autoSpaceDN w:val="0"/>
        <w:adjustRightInd w:val="0"/>
        <w:spacing w:line="360" w:lineRule="auto"/>
        <w:jc w:val="left"/>
        <w:rPr>
          <w:rFonts w:ascii="宋体" w:hAnsi="宋体" w:cs="宋体"/>
          <w:color w:val="auto"/>
          <w:sz w:val="84"/>
          <w:szCs w:val="84"/>
          <w:highlight w:val="none"/>
        </w:rPr>
      </w:pPr>
    </w:p>
    <w:p w14:paraId="711D8734">
      <w:pPr>
        <w:autoSpaceDE w:val="0"/>
        <w:autoSpaceDN w:val="0"/>
        <w:adjustRightInd w:val="0"/>
        <w:spacing w:line="360" w:lineRule="auto"/>
        <w:jc w:val="center"/>
        <w:rPr>
          <w:rFonts w:ascii="宋体" w:hAnsi="宋体" w:cs="宋体"/>
          <w:b/>
          <w:color w:val="auto"/>
          <w:spacing w:val="60"/>
          <w:sz w:val="84"/>
          <w:szCs w:val="84"/>
          <w:highlight w:val="none"/>
        </w:rPr>
      </w:pPr>
      <w:r>
        <w:rPr>
          <w:rFonts w:hint="eastAsia" w:ascii="宋体" w:hAnsi="宋体" w:cs="宋体"/>
          <w:b/>
          <w:color w:val="auto"/>
          <w:spacing w:val="60"/>
          <w:sz w:val="84"/>
          <w:szCs w:val="84"/>
          <w:highlight w:val="none"/>
        </w:rPr>
        <w:t>响 应 文 件</w:t>
      </w:r>
    </w:p>
    <w:p w14:paraId="18A6C513">
      <w:pPr>
        <w:autoSpaceDE w:val="0"/>
        <w:autoSpaceDN w:val="0"/>
        <w:adjustRightInd w:val="0"/>
        <w:spacing w:line="360" w:lineRule="auto"/>
        <w:jc w:val="center"/>
        <w:rPr>
          <w:rFonts w:ascii="宋体" w:hAnsi="宋体" w:cs="宋体"/>
          <w:color w:val="auto"/>
          <w:sz w:val="24"/>
          <w:highlight w:val="none"/>
        </w:rPr>
      </w:pPr>
    </w:p>
    <w:p w14:paraId="716F10E0">
      <w:pPr>
        <w:autoSpaceDE w:val="0"/>
        <w:autoSpaceDN w:val="0"/>
        <w:adjustRightInd w:val="0"/>
        <w:spacing w:line="360" w:lineRule="auto"/>
        <w:jc w:val="center"/>
        <w:rPr>
          <w:rFonts w:ascii="宋体" w:hAnsi="宋体" w:cs="宋体"/>
          <w:color w:val="auto"/>
          <w:sz w:val="24"/>
          <w:highlight w:val="none"/>
        </w:rPr>
      </w:pPr>
    </w:p>
    <w:p w14:paraId="0E3B74FE">
      <w:pPr>
        <w:autoSpaceDE w:val="0"/>
        <w:autoSpaceDN w:val="0"/>
        <w:adjustRightInd w:val="0"/>
        <w:spacing w:line="360" w:lineRule="auto"/>
        <w:jc w:val="center"/>
        <w:rPr>
          <w:rFonts w:ascii="宋体" w:hAnsi="宋体" w:cs="宋体"/>
          <w:color w:val="auto"/>
          <w:sz w:val="24"/>
          <w:highlight w:val="none"/>
        </w:rPr>
      </w:pPr>
    </w:p>
    <w:p w14:paraId="0A799D1F">
      <w:pPr>
        <w:autoSpaceDE w:val="0"/>
        <w:autoSpaceDN w:val="0"/>
        <w:adjustRightInd w:val="0"/>
        <w:spacing w:line="360" w:lineRule="auto"/>
        <w:jc w:val="center"/>
        <w:rPr>
          <w:rFonts w:ascii="宋体" w:hAnsi="宋体" w:cs="宋体"/>
          <w:color w:val="auto"/>
          <w:sz w:val="24"/>
          <w:highlight w:val="none"/>
        </w:rPr>
      </w:pPr>
    </w:p>
    <w:p w14:paraId="0362C5D4">
      <w:pPr>
        <w:pStyle w:val="58"/>
        <w:spacing w:line="360" w:lineRule="auto"/>
        <w:rPr>
          <w:rFonts w:hAnsi="宋体" w:cs="宋体"/>
          <w:color w:val="auto"/>
          <w:szCs w:val="24"/>
          <w:highlight w:val="none"/>
          <w:u w:val="single"/>
        </w:rPr>
      </w:pPr>
    </w:p>
    <w:p w14:paraId="7D9843B7">
      <w:pPr>
        <w:pStyle w:val="58"/>
        <w:spacing w:line="360" w:lineRule="auto"/>
        <w:jc w:val="both"/>
        <w:rPr>
          <w:rFonts w:hAnsi="宋体" w:cs="宋体"/>
          <w:color w:val="auto"/>
          <w:sz w:val="28"/>
          <w:szCs w:val="28"/>
          <w:highlight w:val="none"/>
          <w:u w:val="single"/>
        </w:rPr>
      </w:pPr>
      <w:r>
        <w:rPr>
          <w:rFonts w:hint="eastAsia" w:hAnsi="宋体" w:cs="宋体"/>
          <w:color w:val="auto"/>
          <w:sz w:val="28"/>
          <w:szCs w:val="28"/>
          <w:highlight w:val="none"/>
        </w:rPr>
        <w:t xml:space="preserve">  供应商（电子签章）：</w:t>
      </w:r>
      <w:r>
        <w:rPr>
          <w:rFonts w:hint="eastAsia" w:hAnsi="宋体" w:cs="宋体"/>
          <w:color w:val="auto"/>
          <w:sz w:val="28"/>
          <w:szCs w:val="28"/>
          <w:highlight w:val="none"/>
          <w:u w:val="single"/>
        </w:rPr>
        <w:t xml:space="preserve">                                    </w:t>
      </w:r>
    </w:p>
    <w:p w14:paraId="3943028E">
      <w:pPr>
        <w:pStyle w:val="58"/>
        <w:spacing w:line="360" w:lineRule="auto"/>
        <w:ind w:firstLine="280" w:firstLineChars="100"/>
        <w:rPr>
          <w:rFonts w:hAnsi="宋体" w:cs="宋体"/>
          <w:color w:val="auto"/>
          <w:sz w:val="28"/>
          <w:szCs w:val="28"/>
          <w:highlight w:val="none"/>
        </w:rPr>
      </w:pPr>
    </w:p>
    <w:p w14:paraId="511C4471">
      <w:pPr>
        <w:pStyle w:val="58"/>
        <w:spacing w:line="360" w:lineRule="auto"/>
        <w:ind w:firstLine="280" w:firstLineChars="100"/>
        <w:rPr>
          <w:rFonts w:hAnsi="宋体" w:cs="宋体"/>
          <w:color w:val="auto"/>
          <w:sz w:val="28"/>
          <w:szCs w:val="28"/>
          <w:highlight w:val="none"/>
          <w:u w:val="single"/>
        </w:rPr>
      </w:pPr>
      <w:r>
        <w:rPr>
          <w:rFonts w:hint="eastAsia" w:hAnsi="宋体" w:cs="宋体"/>
          <w:color w:val="auto"/>
          <w:sz w:val="28"/>
          <w:szCs w:val="28"/>
          <w:highlight w:val="none"/>
        </w:rPr>
        <w:t>法定代表人（电子签名）：</w:t>
      </w:r>
      <w:r>
        <w:rPr>
          <w:rFonts w:hint="eastAsia" w:hAnsi="宋体" w:cs="宋体"/>
          <w:color w:val="auto"/>
          <w:sz w:val="28"/>
          <w:szCs w:val="28"/>
          <w:highlight w:val="none"/>
          <w:u w:val="single"/>
        </w:rPr>
        <w:t xml:space="preserve">                              </w:t>
      </w:r>
    </w:p>
    <w:p w14:paraId="3D0C70C8">
      <w:pPr>
        <w:pStyle w:val="58"/>
        <w:spacing w:line="360" w:lineRule="auto"/>
        <w:jc w:val="center"/>
        <w:rPr>
          <w:rFonts w:hAnsi="宋体" w:cs="宋体"/>
          <w:color w:val="auto"/>
          <w:sz w:val="28"/>
          <w:szCs w:val="28"/>
          <w:highlight w:val="none"/>
        </w:rPr>
      </w:pPr>
    </w:p>
    <w:p w14:paraId="747F005E">
      <w:pPr>
        <w:pStyle w:val="58"/>
        <w:spacing w:line="360" w:lineRule="auto"/>
        <w:jc w:val="center"/>
        <w:rPr>
          <w:rFonts w:hint="default"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投标日期：  年   月    日</w:t>
      </w:r>
    </w:p>
    <w:p w14:paraId="64D0C428">
      <w:pPr>
        <w:widowControl w:val="0"/>
        <w:tabs>
          <w:tab w:val="left" w:pos="9365"/>
        </w:tabs>
        <w:snapToGrid w:val="0"/>
        <w:spacing w:before="56" w:after="56" w:line="560" w:lineRule="atLeast"/>
        <w:jc w:val="left"/>
        <w:textAlignment w:val="top"/>
        <w:rPr>
          <w:rFonts w:ascii="宋体" w:hAnsi="宋体" w:cs="宋体"/>
          <w:color w:val="auto"/>
          <w:sz w:val="28"/>
          <w:highlight w:val="none"/>
        </w:rPr>
      </w:pPr>
      <w:r>
        <w:rPr>
          <w:rFonts w:hint="eastAsia" w:ascii="宋体" w:hAnsi="宋体" w:cs="宋体"/>
          <w:b/>
          <w:bCs/>
          <w:color w:val="auto"/>
          <w:sz w:val="44"/>
          <w:szCs w:val="44"/>
          <w:highlight w:val="none"/>
          <w:lang w:val="zh-CN"/>
        </w:rPr>
        <w:br w:type="page"/>
      </w:r>
      <w:bookmarkStart w:id="43" w:name="OLE_LINK35"/>
      <w:bookmarkStart w:id="44" w:name="OLE_LINK10"/>
    </w:p>
    <w:p w14:paraId="1A80C19A">
      <w:pPr>
        <w:spacing w:line="351" w:lineRule="atLeast"/>
        <w:ind w:left="419"/>
        <w:jc w:val="center"/>
        <w:rPr>
          <w:rFonts w:ascii="宋体" w:hAnsi="宋体" w:cs="宋体"/>
          <w:b/>
          <w:color w:val="auto"/>
          <w:spacing w:val="60"/>
          <w:sz w:val="36"/>
          <w:szCs w:val="36"/>
          <w:highlight w:val="none"/>
        </w:rPr>
      </w:pPr>
      <w:r>
        <w:rPr>
          <w:rFonts w:hint="eastAsia" w:ascii="宋体" w:hAnsi="宋体" w:cs="宋体"/>
          <w:b/>
          <w:color w:val="auto"/>
          <w:spacing w:val="60"/>
          <w:sz w:val="36"/>
          <w:szCs w:val="36"/>
          <w:highlight w:val="none"/>
        </w:rPr>
        <w:t>一、投标书</w:t>
      </w:r>
      <w:bookmarkEnd w:id="43"/>
    </w:p>
    <w:bookmarkEnd w:id="44"/>
    <w:p w14:paraId="19D82201">
      <w:pPr>
        <w:widowControl w:val="0"/>
        <w:snapToGrid w:val="0"/>
        <w:spacing w:line="560" w:lineRule="exact"/>
        <w:rPr>
          <w:rFonts w:ascii="宋体" w:hAnsi="宋体" w:cs="宋体"/>
          <w:color w:val="auto"/>
          <w:sz w:val="28"/>
          <w:highlight w:val="none"/>
        </w:rPr>
      </w:pPr>
    </w:p>
    <w:p w14:paraId="455D6A65">
      <w:pPr>
        <w:widowControl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诚安工程管理有限公司</w:t>
      </w:r>
    </w:p>
    <w:p w14:paraId="76CEE94D">
      <w:pPr>
        <w:widowControl w:val="0"/>
        <w:snapToGrid w:val="0"/>
        <w:spacing w:line="360" w:lineRule="auto"/>
        <w:ind w:firstLine="578"/>
        <w:textAlignment w:val="top"/>
        <w:rPr>
          <w:rFonts w:ascii="宋体" w:hAnsi="宋体" w:cs="宋体"/>
          <w:color w:val="auto"/>
          <w:sz w:val="24"/>
          <w:szCs w:val="24"/>
          <w:highlight w:val="none"/>
        </w:rPr>
      </w:pPr>
      <w:r>
        <w:rPr>
          <w:rFonts w:hint="eastAsia" w:ascii="宋体" w:hAnsi="宋体" w:cs="宋体"/>
          <w:color w:val="auto"/>
          <w:sz w:val="24"/>
          <w:szCs w:val="24"/>
          <w:highlight w:val="none"/>
        </w:rPr>
        <w:t>根据贵方竞争性磋商</w:t>
      </w:r>
      <w:r>
        <w:rPr>
          <w:rFonts w:hint="eastAsia" w:ascii="宋体" w:hAnsi="宋体" w:cs="宋体"/>
          <w:color w:val="auto"/>
          <w:sz w:val="24"/>
          <w:szCs w:val="24"/>
          <w:highlight w:val="none"/>
          <w:u w:val="single"/>
        </w:rPr>
        <w:t xml:space="preserve">    </w:t>
      </w:r>
      <w:r>
        <w:rPr>
          <w:rFonts w:hint="eastAsia" w:ascii="宋体" w:hAnsi="宋体" w:cs="宋体"/>
          <w:color w:val="auto"/>
          <w:sz w:val="18"/>
          <w:szCs w:val="18"/>
          <w:highlight w:val="none"/>
          <w:u w:val="single"/>
        </w:rPr>
        <w:t xml:space="preserve">（项目名称）         </w:t>
      </w:r>
      <w:r>
        <w:rPr>
          <w:rFonts w:hint="eastAsia" w:ascii="宋体" w:hAnsi="宋体" w:cs="宋体"/>
          <w:color w:val="auto"/>
          <w:sz w:val="24"/>
          <w:szCs w:val="24"/>
          <w:highlight w:val="none"/>
        </w:rPr>
        <w:t>的《磋商文件》（项目编号：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），经详细研究，我们决定参加该项目的采购活动并按要求提交《响应文件》。我们郑重声明对我单位提交的所有投标资料的真实准确完整承担完全责任、并对之负法律责任。</w:t>
      </w:r>
    </w:p>
    <w:p w14:paraId="46604DCF">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（1）投标书</w:t>
      </w:r>
    </w:p>
    <w:p w14:paraId="52558899">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（2）开标一览表</w:t>
      </w:r>
    </w:p>
    <w:p w14:paraId="309A70D5">
      <w:pPr>
        <w:adjustRightInd w:val="0"/>
        <w:snapToGrid w:val="0"/>
        <w:spacing w:line="300" w:lineRule="auto"/>
        <w:ind w:firstLine="539"/>
        <w:textAlignment w:val="top"/>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rPr>
        <w:t>（3）分项报价</w:t>
      </w:r>
      <w:r>
        <w:rPr>
          <w:rFonts w:hint="eastAsia" w:ascii="宋体" w:hAnsi="宋体" w:cs="宋体"/>
          <w:color w:val="auto"/>
          <w:sz w:val="24"/>
          <w:highlight w:val="none"/>
          <w:lang w:val="en-US" w:eastAsia="zh-CN"/>
        </w:rPr>
        <w:t>表</w:t>
      </w:r>
    </w:p>
    <w:p w14:paraId="3B1F6259">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（4）响应产品清单及其技术参数</w:t>
      </w:r>
    </w:p>
    <w:p w14:paraId="26A2D89A">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（5）技术偏差表</w:t>
      </w:r>
    </w:p>
    <w:p w14:paraId="4A6506A9">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（6）其他偏差表</w:t>
      </w:r>
    </w:p>
    <w:p w14:paraId="46CCC648">
      <w:pPr>
        <w:adjustRightInd w:val="0"/>
        <w:snapToGrid w:val="0"/>
        <w:spacing w:line="300" w:lineRule="auto"/>
        <w:ind w:firstLine="539"/>
        <w:textAlignment w:val="top"/>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（7）</w:t>
      </w:r>
      <w:r>
        <w:rPr>
          <w:rFonts w:hint="eastAsia" w:ascii="宋体" w:hAnsi="宋体" w:cs="宋体"/>
          <w:color w:val="auto"/>
          <w:sz w:val="24"/>
          <w:highlight w:val="none"/>
          <w:lang w:val="en-US" w:eastAsia="zh-CN"/>
        </w:rPr>
        <w:t>实施方案及售后服务计划</w:t>
      </w:r>
    </w:p>
    <w:p w14:paraId="7640C768">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（8）关于资格的声明函</w:t>
      </w:r>
    </w:p>
    <w:p w14:paraId="40E8B468">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（9）反商业贿赂承诺书</w:t>
      </w:r>
    </w:p>
    <w:p w14:paraId="204CD679">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（10）履约承诺书</w:t>
      </w:r>
    </w:p>
    <w:p w14:paraId="18AE2C46">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（11）供应商基本情况一览表</w:t>
      </w:r>
    </w:p>
    <w:p w14:paraId="25F892F7">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（12）采购项目及技术服务要求所需的其他材料（按条款需要）</w:t>
      </w:r>
    </w:p>
    <w:p w14:paraId="77E38CB5">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（13）供应商须知所需的其他材料（按条款需要）</w:t>
      </w:r>
    </w:p>
    <w:p w14:paraId="39FDB0AE">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（14）评审办法所需的其他材料（按条款需要）</w:t>
      </w:r>
    </w:p>
    <w:p w14:paraId="74A1C4A5">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（15）供应商认为有必要提交的其它材料</w:t>
      </w:r>
    </w:p>
    <w:p w14:paraId="2454FA13">
      <w:pPr>
        <w:adjustRightInd w:val="0"/>
        <w:snapToGrid w:val="0"/>
        <w:spacing w:line="300" w:lineRule="auto"/>
        <w:ind w:firstLine="539"/>
        <w:textAlignment w:val="top"/>
        <w:rPr>
          <w:rFonts w:ascii="宋体" w:hAnsi="宋体" w:cs="宋体"/>
          <w:color w:val="auto"/>
          <w:sz w:val="24"/>
          <w:highlight w:val="none"/>
          <w:lang w:val="zh-CN"/>
        </w:rPr>
      </w:pPr>
      <w:r>
        <w:rPr>
          <w:rFonts w:hint="eastAsia" w:ascii="宋体" w:hAnsi="宋体" w:cs="宋体"/>
          <w:color w:val="auto"/>
          <w:sz w:val="24"/>
          <w:szCs w:val="24"/>
          <w:highlight w:val="none"/>
        </w:rPr>
        <w:t>.........</w:t>
      </w:r>
    </w:p>
    <w:p w14:paraId="5A080F4F">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636E5E27">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1.所附“《响应文件》开标一览表”中规定的应提供和交付的投标总价为：</w:t>
      </w:r>
    </w:p>
    <w:p w14:paraId="7250ECF8">
      <w:pPr>
        <w:widowControl w:val="0"/>
        <w:snapToGrid w:val="0"/>
        <w:spacing w:before="120" w:beforeLines="50" w:line="300" w:lineRule="auto"/>
        <w:ind w:left="550" w:leftChars="262"/>
        <w:rPr>
          <w:rFonts w:ascii="宋体" w:hAnsi="宋体" w:cs="宋体"/>
          <w:color w:val="auto"/>
          <w:sz w:val="24"/>
          <w:szCs w:val="24"/>
          <w:highlight w:val="none"/>
        </w:rPr>
      </w:pP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，即</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（文字表述）；</w:t>
      </w:r>
    </w:p>
    <w:p w14:paraId="5C313ED4">
      <w:pPr>
        <w:widowControl w:val="0"/>
        <w:snapToGrid w:val="0"/>
        <w:spacing w:before="120" w:beforeLines="50" w:line="300" w:lineRule="auto"/>
        <w:ind w:left="550" w:leftChars="262"/>
        <w:rPr>
          <w:rFonts w:ascii="宋体" w:hAnsi="宋体" w:cs="宋体"/>
          <w:color w:val="auto"/>
          <w:sz w:val="24"/>
          <w:szCs w:val="24"/>
          <w:highlight w:val="none"/>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，交验地点：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35470D1">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2.如果我单位的投标书被接受，我单位将履行《磋商文件》中规定的每一项要求，按期、按质、按量履行合同。</w:t>
      </w:r>
    </w:p>
    <w:p w14:paraId="2B87111F">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3.我单位愿按《中华人民共和国民法典》履行我单位的全部责任。</w:t>
      </w:r>
    </w:p>
    <w:p w14:paraId="36B42BFE">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4.我单位已详细阅读并完全理解、同意《磋商文件》的全部内容，包括澄清、修改、补充文件（竞争性磋商公告所述媒体公布）以及全部参考资料和有关附件；除我单位在《磋商文件》规定期间内书面提出的疑问外，我单位放弃对这方面有不明及误解的权力。</w:t>
      </w:r>
    </w:p>
    <w:p w14:paraId="2CC3DB33">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5.《响应文件》自开启日起有效期为</w:t>
      </w:r>
      <w:r>
        <w:rPr>
          <w:rFonts w:hint="eastAsia" w:ascii="宋体" w:hAnsi="宋体" w:cs="宋体"/>
          <w:color w:val="auto"/>
          <w:sz w:val="24"/>
          <w:szCs w:val="24"/>
          <w:highlight w:val="none"/>
          <w:u w:val="single"/>
        </w:rPr>
        <w:t>90日历天</w:t>
      </w:r>
      <w:r>
        <w:rPr>
          <w:rFonts w:hint="eastAsia" w:ascii="宋体" w:hAnsi="宋体" w:cs="宋体"/>
          <w:color w:val="auto"/>
          <w:sz w:val="24"/>
          <w:szCs w:val="24"/>
          <w:highlight w:val="none"/>
        </w:rPr>
        <w:t>。</w:t>
      </w:r>
    </w:p>
    <w:p w14:paraId="506B232D">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6.我单位承诺按照《磋商文件》规定的付款方式执行。</w:t>
      </w:r>
    </w:p>
    <w:p w14:paraId="10B6496C">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7.如果在规定的开标时间后，我单位在投标有效期内撤回投标的，依据磋商文件“第三章3.5.5 违背承诺的责任追究措施”，我单位承担相应法律责任及违约责任。</w:t>
      </w:r>
    </w:p>
    <w:p w14:paraId="5E1E40BA">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8.我单位同意提供按照贵方可能要求的与磋商有关的一切数据或资料，理解贵方不一定要接受最低价的投标或收到的任何投标。</w:t>
      </w:r>
    </w:p>
    <w:p w14:paraId="7DF3E0A7">
      <w:pPr>
        <w:widowControl w:val="0"/>
        <w:snapToGrid w:val="0"/>
        <w:spacing w:before="120" w:beforeLines="50" w:line="300" w:lineRule="auto"/>
        <w:ind w:firstLine="556"/>
        <w:rPr>
          <w:rFonts w:ascii="宋体" w:hAnsi="宋体" w:cs="宋体"/>
          <w:color w:val="auto"/>
          <w:sz w:val="24"/>
          <w:szCs w:val="24"/>
          <w:highlight w:val="none"/>
        </w:rPr>
      </w:pPr>
      <w:r>
        <w:rPr>
          <w:rFonts w:hint="eastAsia" w:ascii="宋体" w:hAnsi="宋体" w:cs="宋体"/>
          <w:color w:val="auto"/>
          <w:sz w:val="24"/>
          <w:szCs w:val="24"/>
          <w:highlight w:val="none"/>
        </w:rPr>
        <w:t>9.与本投标有关的一切正式往来请寄：</w:t>
      </w:r>
    </w:p>
    <w:p w14:paraId="0292EDE5">
      <w:pPr>
        <w:widowControl w:val="0"/>
        <w:snapToGrid w:val="0"/>
        <w:spacing w:line="560" w:lineRule="exact"/>
        <w:ind w:firstLine="55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rPr>
        <w:tab/>
      </w:r>
    </w:p>
    <w:p w14:paraId="6AFAFC9E">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传真：</w:t>
      </w:r>
    </w:p>
    <w:p w14:paraId="10702F74">
      <w:pPr>
        <w:widowControl w:val="0"/>
        <w:snapToGrid w:val="0"/>
        <w:spacing w:line="560" w:lineRule="exact"/>
        <w:ind w:firstLine="555"/>
        <w:rPr>
          <w:rFonts w:ascii="宋体" w:hAnsi="宋体" w:cs="宋体"/>
          <w:color w:val="auto"/>
          <w:sz w:val="24"/>
          <w:szCs w:val="24"/>
          <w:highlight w:val="none"/>
        </w:rPr>
      </w:pPr>
    </w:p>
    <w:p w14:paraId="4B4A339C">
      <w:pPr>
        <w:widowControl w:val="0"/>
        <w:snapToGrid w:val="0"/>
        <w:spacing w:line="560" w:lineRule="exact"/>
        <w:ind w:firstLine="555"/>
        <w:rPr>
          <w:rFonts w:ascii="宋体" w:hAnsi="宋体" w:cs="宋体"/>
          <w:color w:val="auto"/>
          <w:sz w:val="24"/>
          <w:szCs w:val="24"/>
          <w:highlight w:val="none"/>
        </w:rPr>
      </w:pPr>
    </w:p>
    <w:p w14:paraId="0B9BAE84">
      <w:pPr>
        <w:widowControl w:val="0"/>
        <w:snapToGrid w:val="0"/>
        <w:spacing w:line="560" w:lineRule="exact"/>
        <w:ind w:firstLine="555"/>
        <w:rPr>
          <w:rFonts w:ascii="宋体" w:hAnsi="宋体" w:cs="宋体"/>
          <w:color w:val="auto"/>
          <w:sz w:val="24"/>
          <w:szCs w:val="24"/>
          <w:highlight w:val="none"/>
        </w:rPr>
      </w:pPr>
    </w:p>
    <w:p w14:paraId="5E62D48C">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z w:val="24"/>
          <w:highlight w:val="none"/>
          <w:lang w:val="zh-CN"/>
        </w:rPr>
        <w:t>：</w:t>
      </w:r>
    </w:p>
    <w:p w14:paraId="2019C5B6">
      <w:pPr>
        <w:autoSpaceDE w:val="0"/>
        <w:autoSpaceDN w:val="0"/>
        <w:adjustRightInd w:val="0"/>
        <w:spacing w:line="360" w:lineRule="auto"/>
        <w:ind w:left="-2" w:right="-817" w:firstLine="2"/>
        <w:rPr>
          <w:rFonts w:ascii="宋体" w:hAnsi="宋体" w:cs="宋体"/>
          <w:color w:val="auto"/>
          <w:sz w:val="24"/>
          <w:highlight w:val="none"/>
          <w:lang w:val="zh-CN"/>
        </w:rPr>
      </w:pPr>
      <w:r>
        <w:rPr>
          <w:rFonts w:hint="eastAsia" w:ascii="宋体" w:hAnsi="宋体" w:cs="宋体"/>
          <w:color w:val="auto"/>
          <w:sz w:val="24"/>
          <w:highlight w:val="none"/>
          <w:lang w:val="zh-CN"/>
        </w:rPr>
        <w:t>法定代表人</w:t>
      </w:r>
      <w:r>
        <w:rPr>
          <w:rFonts w:hint="eastAsia" w:ascii="宋体" w:hAnsi="宋体" w:cs="宋体"/>
          <w:color w:val="auto"/>
          <w:sz w:val="24"/>
          <w:szCs w:val="24"/>
          <w:highlight w:val="none"/>
        </w:rPr>
        <w:t>（电子签名）</w:t>
      </w:r>
      <w:r>
        <w:rPr>
          <w:rFonts w:hint="eastAsia" w:ascii="宋体" w:hAnsi="宋体" w:cs="宋体"/>
          <w:color w:val="auto"/>
          <w:sz w:val="24"/>
          <w:highlight w:val="none"/>
          <w:lang w:val="zh-CN"/>
        </w:rPr>
        <w:t xml:space="preserve">：  </w:t>
      </w:r>
    </w:p>
    <w:p w14:paraId="0B6D1A4F">
      <w:pPr>
        <w:autoSpaceDE w:val="0"/>
        <w:autoSpaceDN w:val="0"/>
        <w:adjustRightInd w:val="0"/>
        <w:spacing w:line="360" w:lineRule="auto"/>
        <w:ind w:right="-817"/>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4006B220">
      <w:pPr>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682A703">
      <w:pPr>
        <w:widowControl w:val="0"/>
        <w:snapToGrid w:val="0"/>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二、开标一览表</w:t>
      </w:r>
    </w:p>
    <w:p w14:paraId="52693781">
      <w:pPr>
        <w:widowControl w:val="0"/>
        <w:snapToGrid w:val="0"/>
        <w:spacing w:line="560" w:lineRule="exact"/>
        <w:jc w:val="left"/>
        <w:rPr>
          <w:rFonts w:ascii="宋体" w:hAnsi="宋体" w:cs="宋体"/>
          <w:b/>
          <w:color w:val="auto"/>
          <w:sz w:val="24"/>
          <w:szCs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6155"/>
      </w:tblGrid>
      <w:tr w14:paraId="0DD4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4A18C0D6">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7868A781">
            <w:pPr>
              <w:spacing w:line="360" w:lineRule="auto"/>
              <w:jc w:val="center"/>
              <w:rPr>
                <w:rFonts w:hint="eastAsia"/>
                <w:color w:val="auto"/>
                <w:sz w:val="24"/>
                <w:szCs w:val="24"/>
                <w:highlight w:val="none"/>
                <w:lang w:eastAsia="zh-CN"/>
              </w:rPr>
            </w:pPr>
          </w:p>
          <w:p w14:paraId="5ADC95FD">
            <w:pPr>
              <w:pStyle w:val="7"/>
              <w:rPr>
                <w:rFonts w:hint="eastAsia"/>
                <w:color w:val="auto"/>
                <w:sz w:val="24"/>
                <w:szCs w:val="24"/>
                <w:highlight w:val="none"/>
                <w:lang w:eastAsia="zh-CN"/>
              </w:rPr>
            </w:pPr>
          </w:p>
        </w:tc>
      </w:tr>
      <w:tr w14:paraId="33F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5D7220CF">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供应商名称</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76739947">
            <w:pPr>
              <w:pStyle w:val="4"/>
              <w:jc w:val="center"/>
              <w:rPr>
                <w:rFonts w:ascii="宋体" w:hAnsi="宋体"/>
                <w:color w:val="auto"/>
                <w:kern w:val="2"/>
                <w:sz w:val="24"/>
                <w:szCs w:val="24"/>
                <w:highlight w:val="none"/>
              </w:rPr>
            </w:pPr>
          </w:p>
        </w:tc>
      </w:tr>
      <w:tr w14:paraId="7232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6D15A52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总</w:t>
            </w:r>
            <w:r>
              <w:rPr>
                <w:rFonts w:hint="eastAsia" w:ascii="宋体" w:hAnsi="宋体"/>
                <w:color w:val="auto"/>
                <w:sz w:val="24"/>
                <w:szCs w:val="24"/>
                <w:highlight w:val="none"/>
              </w:rPr>
              <w:t>报价</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1E4D2B0C">
            <w:pPr>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p>
          <w:p w14:paraId="1898B1D4">
            <w:pPr>
              <w:pStyle w:val="20"/>
              <w:ind w:left="0" w:leftChars="0" w:firstLine="0" w:firstLineChars="0"/>
              <w:jc w:val="left"/>
              <w:rPr>
                <w:color w:val="auto"/>
                <w:sz w:val="24"/>
                <w:szCs w:val="24"/>
                <w:highlight w:val="none"/>
              </w:rPr>
            </w:pPr>
          </w:p>
          <w:p w14:paraId="71678F23">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元</w:t>
            </w:r>
          </w:p>
        </w:tc>
      </w:tr>
      <w:tr w14:paraId="3A69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0A4FE2D9">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申报的小微企业价格扣除总金额</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4E69813F">
            <w:pPr>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p>
          <w:p w14:paraId="6E22A56C">
            <w:pPr>
              <w:pStyle w:val="20"/>
              <w:ind w:left="0" w:leftChars="0" w:firstLine="0" w:firstLineChars="0"/>
              <w:jc w:val="left"/>
              <w:rPr>
                <w:color w:val="auto"/>
                <w:sz w:val="24"/>
                <w:szCs w:val="24"/>
                <w:highlight w:val="none"/>
              </w:rPr>
            </w:pPr>
          </w:p>
          <w:p w14:paraId="6267B7BA">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元</w:t>
            </w:r>
          </w:p>
        </w:tc>
      </w:tr>
      <w:tr w14:paraId="2CD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202E649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投标有效期</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686D4AE2">
            <w:pPr>
              <w:spacing w:line="360" w:lineRule="auto"/>
              <w:jc w:val="center"/>
              <w:rPr>
                <w:rFonts w:ascii="宋体" w:hAnsi="宋体"/>
                <w:color w:val="auto"/>
                <w:sz w:val="24"/>
                <w:szCs w:val="24"/>
                <w:highlight w:val="none"/>
              </w:rPr>
            </w:pPr>
          </w:p>
        </w:tc>
      </w:tr>
      <w:tr w14:paraId="6E7B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6CC29D58">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质保期 </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2196B38E">
            <w:pPr>
              <w:spacing w:line="360" w:lineRule="auto"/>
              <w:rPr>
                <w:rFonts w:ascii="宋体"/>
                <w:color w:val="auto"/>
                <w:sz w:val="24"/>
                <w:szCs w:val="24"/>
                <w:highlight w:val="none"/>
                <w:u w:val="single"/>
              </w:rPr>
            </w:pPr>
          </w:p>
        </w:tc>
      </w:tr>
      <w:tr w14:paraId="680C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844" w:type="dxa"/>
            <w:tcBorders>
              <w:top w:val="single" w:color="auto" w:sz="4" w:space="0"/>
              <w:left w:val="single" w:color="auto" w:sz="4" w:space="0"/>
              <w:bottom w:val="single" w:color="auto" w:sz="4" w:space="0"/>
              <w:right w:val="single" w:color="auto" w:sz="4" w:space="0"/>
            </w:tcBorders>
            <w:noWrap w:val="0"/>
            <w:vAlign w:val="center"/>
          </w:tcPr>
          <w:p w14:paraId="0D09D82A">
            <w:pPr>
              <w:spacing w:line="360" w:lineRule="auto"/>
              <w:jc w:val="center"/>
              <w:rPr>
                <w:rFonts w:ascii="宋体"/>
                <w:color w:val="auto"/>
                <w:sz w:val="24"/>
                <w:szCs w:val="24"/>
                <w:highlight w:val="none"/>
              </w:rPr>
            </w:pPr>
            <w:r>
              <w:rPr>
                <w:rFonts w:hint="eastAsia" w:ascii="宋体" w:hAnsi="宋体"/>
                <w:color w:val="auto"/>
                <w:sz w:val="24"/>
                <w:szCs w:val="24"/>
                <w:highlight w:val="none"/>
              </w:rPr>
              <w:t>备注</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4E46D20A">
            <w:pPr>
              <w:spacing w:line="360" w:lineRule="auto"/>
              <w:rPr>
                <w:rFonts w:ascii="宋体"/>
                <w:color w:val="auto"/>
                <w:sz w:val="24"/>
                <w:szCs w:val="24"/>
                <w:highlight w:val="none"/>
                <w:u w:val="single"/>
              </w:rPr>
            </w:pPr>
          </w:p>
        </w:tc>
      </w:tr>
    </w:tbl>
    <w:p w14:paraId="629E724C">
      <w:pPr>
        <w:widowControl w:val="0"/>
        <w:tabs>
          <w:tab w:val="left" w:pos="9365"/>
        </w:tabs>
        <w:snapToGrid w:val="0"/>
        <w:spacing w:before="56" w:after="56" w:line="560" w:lineRule="atLeast"/>
        <w:ind w:firstLine="354" w:firstLineChars="147"/>
        <w:jc w:val="left"/>
        <w:textAlignment w:val="top"/>
        <w:rPr>
          <w:rFonts w:ascii="宋体" w:hAnsi="宋体" w:cs="宋体"/>
          <w:b/>
          <w:color w:val="auto"/>
          <w:sz w:val="24"/>
          <w:szCs w:val="24"/>
          <w:highlight w:val="none"/>
        </w:rPr>
      </w:pPr>
    </w:p>
    <w:p w14:paraId="688E99D2">
      <w:pPr>
        <w:autoSpaceDE w:val="0"/>
        <w:autoSpaceDN w:val="0"/>
        <w:adjustRightInd w:val="0"/>
        <w:spacing w:line="360" w:lineRule="auto"/>
        <w:jc w:val="center"/>
        <w:rPr>
          <w:rFonts w:ascii="宋体" w:hAnsi="宋体" w:cs="宋体"/>
          <w:color w:val="auto"/>
          <w:sz w:val="28"/>
          <w:highlight w:val="none"/>
        </w:rPr>
      </w:pPr>
    </w:p>
    <w:p w14:paraId="33B2CE42">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74C6B5C0">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7B12E59B">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   年   月   日</w:t>
      </w:r>
    </w:p>
    <w:p w14:paraId="124F3CBC">
      <w:pPr>
        <w:widowControl w:val="0"/>
        <w:snapToGrid w:val="0"/>
        <w:spacing w:line="560" w:lineRule="exact"/>
        <w:ind w:firstLine="562" w:firstLineChars="200"/>
        <w:jc w:val="left"/>
        <w:rPr>
          <w:rFonts w:ascii="宋体" w:hAnsi="宋体" w:cs="宋体"/>
          <w:b/>
          <w:color w:val="auto"/>
          <w:sz w:val="28"/>
          <w:highlight w:val="none"/>
        </w:rPr>
      </w:pPr>
    </w:p>
    <w:p w14:paraId="20F46788">
      <w:pPr>
        <w:widowControl w:val="0"/>
        <w:snapToGrid w:val="0"/>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00763ED5">
      <w:pPr>
        <w:widowControl w:val="0"/>
        <w:snapToGrid w:val="0"/>
        <w:spacing w:line="560" w:lineRule="exact"/>
        <w:jc w:val="center"/>
        <w:rPr>
          <w:rFonts w:hint="default" w:ascii="宋体" w:hAnsi="宋体" w:eastAsia="宋体" w:cs="宋体"/>
          <w:color w:val="auto"/>
          <w:sz w:val="28"/>
          <w:highlight w:val="none"/>
          <w:lang w:val="en-US" w:eastAsia="zh-CN"/>
        </w:rPr>
      </w:pPr>
      <w:r>
        <w:rPr>
          <w:rFonts w:hint="eastAsia" w:ascii="宋体" w:hAnsi="宋体" w:cs="宋体"/>
          <w:b/>
          <w:color w:val="auto"/>
          <w:sz w:val="30"/>
          <w:szCs w:val="30"/>
          <w:highlight w:val="none"/>
        </w:rPr>
        <w:t>三、分项报价</w:t>
      </w:r>
      <w:r>
        <w:rPr>
          <w:rFonts w:hint="eastAsia" w:ascii="宋体" w:hAnsi="宋体" w:cs="宋体"/>
          <w:b/>
          <w:color w:val="auto"/>
          <w:sz w:val="30"/>
          <w:szCs w:val="30"/>
          <w:highlight w:val="none"/>
          <w:lang w:val="en-US" w:eastAsia="zh-CN"/>
        </w:rPr>
        <w:t>表（第一轮报价明细表）</w:t>
      </w:r>
    </w:p>
    <w:p w14:paraId="52FF8825">
      <w:pPr>
        <w:pStyle w:val="7"/>
        <w:spacing w:before="69" w:after="36"/>
        <w:ind w:left="860" w:firstLine="6720" w:firstLineChars="3200"/>
        <w:rPr>
          <w:color w:val="auto"/>
          <w:highlight w:val="none"/>
        </w:rPr>
      </w:pPr>
      <w:r>
        <w:rPr>
          <w:color w:val="auto"/>
          <w:highlight w:val="none"/>
        </w:rPr>
        <w:t>单位：元（人民币）</w:t>
      </w:r>
    </w:p>
    <w:tbl>
      <w:tblPr>
        <w:tblStyle w:val="22"/>
        <w:tblpPr w:leftFromText="180" w:rightFromText="180" w:vertAnchor="text" w:horzAnchor="page" w:tblpXSpec="center" w:tblpY="404"/>
        <w:tblOverlap w:val="never"/>
        <w:tblW w:w="5078" w:type="pct"/>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0" w:type="dxa"/>
          <w:left w:w="0" w:type="dxa"/>
          <w:bottom w:w="0" w:type="dxa"/>
          <w:right w:w="0" w:type="dxa"/>
        </w:tblCellMar>
      </w:tblPr>
      <w:tblGrid>
        <w:gridCol w:w="659"/>
        <w:gridCol w:w="2174"/>
        <w:gridCol w:w="2460"/>
        <w:gridCol w:w="1038"/>
        <w:gridCol w:w="1038"/>
        <w:gridCol w:w="1117"/>
        <w:gridCol w:w="1058"/>
      </w:tblGrid>
      <w:tr w14:paraId="2056034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086" w:hRule="atLeast"/>
          <w:jc w:val="center"/>
        </w:trPr>
        <w:tc>
          <w:tcPr>
            <w:tcW w:w="345" w:type="pct"/>
            <w:tcBorders>
              <w:bottom w:val="single" w:color="000000" w:sz="6" w:space="0"/>
              <w:right w:val="single" w:color="000000" w:sz="6" w:space="0"/>
            </w:tcBorders>
            <w:noWrap w:val="0"/>
            <w:vAlign w:val="center"/>
          </w:tcPr>
          <w:p w14:paraId="034F8A8E">
            <w:pPr>
              <w:pStyle w:val="89"/>
              <w:ind w:left="107"/>
              <w:jc w:val="center"/>
              <w:rPr>
                <w:color w:val="auto"/>
                <w:szCs w:val="21"/>
                <w:highlight w:val="none"/>
              </w:rPr>
            </w:pPr>
            <w:r>
              <w:rPr>
                <w:color w:val="auto"/>
                <w:szCs w:val="21"/>
                <w:highlight w:val="none"/>
              </w:rPr>
              <w:t>序号</w:t>
            </w:r>
          </w:p>
        </w:tc>
        <w:tc>
          <w:tcPr>
            <w:tcW w:w="1139" w:type="pct"/>
            <w:tcBorders>
              <w:left w:val="single" w:color="000000" w:sz="6" w:space="0"/>
              <w:bottom w:val="single" w:color="000000" w:sz="6" w:space="0"/>
              <w:right w:val="single" w:color="000000" w:sz="6" w:space="0"/>
            </w:tcBorders>
            <w:noWrap w:val="0"/>
            <w:vAlign w:val="center"/>
          </w:tcPr>
          <w:p w14:paraId="6073244C">
            <w:pPr>
              <w:pStyle w:val="89"/>
              <w:spacing w:line="312" w:lineRule="auto"/>
              <w:ind w:left="106" w:right="34"/>
              <w:jc w:val="center"/>
              <w:rPr>
                <w:color w:val="auto"/>
                <w:szCs w:val="21"/>
                <w:highlight w:val="none"/>
              </w:rPr>
            </w:pPr>
            <w:r>
              <w:rPr>
                <w:rFonts w:hint="eastAsia"/>
                <w:color w:val="auto"/>
                <w:szCs w:val="21"/>
                <w:highlight w:val="none"/>
              </w:rPr>
              <w:t>产品</w:t>
            </w:r>
            <w:r>
              <w:rPr>
                <w:color w:val="auto"/>
                <w:szCs w:val="21"/>
                <w:highlight w:val="none"/>
              </w:rPr>
              <w:t>名称</w:t>
            </w:r>
          </w:p>
        </w:tc>
        <w:tc>
          <w:tcPr>
            <w:tcW w:w="1289" w:type="pct"/>
            <w:tcBorders>
              <w:left w:val="single" w:color="000000" w:sz="6" w:space="0"/>
              <w:bottom w:val="single" w:color="000000" w:sz="6" w:space="0"/>
              <w:right w:val="single" w:color="000000" w:sz="6" w:space="0"/>
            </w:tcBorders>
            <w:noWrap w:val="0"/>
            <w:vAlign w:val="center"/>
          </w:tcPr>
          <w:p w14:paraId="5398B536">
            <w:pPr>
              <w:pStyle w:val="89"/>
              <w:jc w:val="center"/>
              <w:rPr>
                <w:color w:val="auto"/>
                <w:szCs w:val="21"/>
                <w:highlight w:val="none"/>
              </w:rPr>
            </w:pPr>
            <w:r>
              <w:rPr>
                <w:color w:val="auto"/>
                <w:szCs w:val="21"/>
                <w:highlight w:val="none"/>
              </w:rPr>
              <w:t>规格、型号、品牌</w:t>
            </w:r>
          </w:p>
        </w:tc>
        <w:tc>
          <w:tcPr>
            <w:tcW w:w="544" w:type="pct"/>
            <w:tcBorders>
              <w:left w:val="single" w:color="000000" w:sz="6" w:space="0"/>
              <w:bottom w:val="single" w:color="000000" w:sz="6" w:space="0"/>
              <w:right w:val="single" w:color="000000" w:sz="6" w:space="0"/>
            </w:tcBorders>
            <w:noWrap w:val="0"/>
            <w:vAlign w:val="center"/>
          </w:tcPr>
          <w:p w14:paraId="0094DB49">
            <w:pPr>
              <w:pStyle w:val="89"/>
              <w:spacing w:before="1"/>
              <w:jc w:val="center"/>
              <w:rPr>
                <w:color w:val="auto"/>
                <w:szCs w:val="21"/>
                <w:highlight w:val="none"/>
              </w:rPr>
            </w:pPr>
            <w:r>
              <w:rPr>
                <w:rFonts w:hint="eastAsia"/>
                <w:color w:val="auto"/>
                <w:szCs w:val="21"/>
                <w:highlight w:val="none"/>
              </w:rPr>
              <w:t>单位</w:t>
            </w:r>
          </w:p>
        </w:tc>
        <w:tc>
          <w:tcPr>
            <w:tcW w:w="544" w:type="pct"/>
            <w:tcBorders>
              <w:left w:val="single" w:color="000000" w:sz="6" w:space="0"/>
              <w:bottom w:val="single" w:color="000000" w:sz="6" w:space="0"/>
              <w:right w:val="single" w:color="000000" w:sz="6" w:space="0"/>
            </w:tcBorders>
            <w:noWrap w:val="0"/>
            <w:vAlign w:val="center"/>
          </w:tcPr>
          <w:p w14:paraId="51024468">
            <w:pPr>
              <w:pStyle w:val="89"/>
              <w:ind w:left="161"/>
              <w:jc w:val="center"/>
              <w:rPr>
                <w:color w:val="auto"/>
                <w:szCs w:val="21"/>
                <w:highlight w:val="none"/>
              </w:rPr>
            </w:pPr>
            <w:r>
              <w:rPr>
                <w:color w:val="auto"/>
                <w:szCs w:val="21"/>
                <w:highlight w:val="none"/>
              </w:rPr>
              <w:t>数量</w:t>
            </w:r>
          </w:p>
        </w:tc>
        <w:tc>
          <w:tcPr>
            <w:tcW w:w="584" w:type="pct"/>
            <w:tcBorders>
              <w:left w:val="single" w:color="000000" w:sz="6" w:space="0"/>
              <w:bottom w:val="single" w:color="000000" w:sz="6" w:space="0"/>
              <w:right w:val="single" w:color="000000" w:sz="6" w:space="0"/>
            </w:tcBorders>
            <w:noWrap w:val="0"/>
            <w:vAlign w:val="center"/>
          </w:tcPr>
          <w:p w14:paraId="6CABF6D5">
            <w:pPr>
              <w:pStyle w:val="89"/>
              <w:ind w:left="147"/>
              <w:jc w:val="center"/>
              <w:rPr>
                <w:color w:val="auto"/>
                <w:szCs w:val="21"/>
                <w:highlight w:val="none"/>
              </w:rPr>
            </w:pPr>
            <w:r>
              <w:rPr>
                <w:color w:val="auto"/>
                <w:szCs w:val="21"/>
                <w:highlight w:val="none"/>
              </w:rPr>
              <w:t>单价</w:t>
            </w:r>
          </w:p>
        </w:tc>
        <w:tc>
          <w:tcPr>
            <w:tcW w:w="553" w:type="pct"/>
            <w:tcBorders>
              <w:left w:val="single" w:color="000000" w:sz="6" w:space="0"/>
              <w:bottom w:val="single" w:color="000000" w:sz="6" w:space="0"/>
            </w:tcBorders>
            <w:noWrap w:val="0"/>
            <w:vAlign w:val="center"/>
          </w:tcPr>
          <w:p w14:paraId="636508C7">
            <w:pPr>
              <w:pStyle w:val="89"/>
              <w:ind w:left="137"/>
              <w:jc w:val="center"/>
              <w:rPr>
                <w:color w:val="auto"/>
                <w:szCs w:val="21"/>
                <w:highlight w:val="none"/>
              </w:rPr>
            </w:pPr>
            <w:r>
              <w:rPr>
                <w:color w:val="auto"/>
                <w:szCs w:val="21"/>
                <w:highlight w:val="none"/>
              </w:rPr>
              <w:t>总价</w:t>
            </w:r>
          </w:p>
        </w:tc>
      </w:tr>
      <w:tr w14:paraId="283DFE0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95" w:hRule="atLeast"/>
          <w:jc w:val="center"/>
        </w:trPr>
        <w:tc>
          <w:tcPr>
            <w:tcW w:w="345" w:type="pct"/>
            <w:tcBorders>
              <w:top w:val="single" w:color="000000" w:sz="6" w:space="0"/>
              <w:bottom w:val="single" w:color="000000" w:sz="6" w:space="0"/>
              <w:right w:val="single" w:color="000000" w:sz="6" w:space="0"/>
            </w:tcBorders>
            <w:noWrap w:val="0"/>
            <w:vAlign w:val="top"/>
          </w:tcPr>
          <w:p w14:paraId="2DF0A2DA">
            <w:pPr>
              <w:pStyle w:val="89"/>
              <w:spacing w:before="8"/>
              <w:rPr>
                <w:color w:val="auto"/>
                <w:sz w:val="32"/>
                <w:highlight w:val="none"/>
              </w:rPr>
            </w:pPr>
          </w:p>
          <w:p w14:paraId="06D7D2BD">
            <w:pPr>
              <w:pStyle w:val="89"/>
              <w:spacing w:before="1"/>
              <w:ind w:left="1"/>
              <w:jc w:val="center"/>
              <w:rPr>
                <w:color w:val="auto"/>
                <w:sz w:val="24"/>
                <w:highlight w:val="none"/>
              </w:rPr>
            </w:pPr>
            <w:r>
              <w:rPr>
                <w:color w:val="auto"/>
                <w:sz w:val="24"/>
                <w:highlight w:val="none"/>
              </w:rPr>
              <w:t>1</w:t>
            </w:r>
          </w:p>
        </w:tc>
        <w:tc>
          <w:tcPr>
            <w:tcW w:w="1139" w:type="pct"/>
            <w:tcBorders>
              <w:top w:val="single" w:color="000000" w:sz="6" w:space="0"/>
              <w:left w:val="single" w:color="000000" w:sz="6" w:space="0"/>
              <w:bottom w:val="single" w:color="000000" w:sz="6" w:space="0"/>
              <w:right w:val="single" w:color="000000" w:sz="6" w:space="0"/>
            </w:tcBorders>
            <w:noWrap w:val="0"/>
            <w:vAlign w:val="center"/>
          </w:tcPr>
          <w:p w14:paraId="473FB13C">
            <w:pPr>
              <w:pStyle w:val="89"/>
              <w:jc w:val="center"/>
              <w:rPr>
                <w:color w:val="auto"/>
                <w:highlight w:val="none"/>
              </w:rPr>
            </w:pPr>
          </w:p>
        </w:tc>
        <w:tc>
          <w:tcPr>
            <w:tcW w:w="1289" w:type="pct"/>
            <w:tcBorders>
              <w:top w:val="single" w:color="000000" w:sz="6" w:space="0"/>
              <w:left w:val="single" w:color="000000" w:sz="6" w:space="0"/>
              <w:bottom w:val="single" w:color="000000" w:sz="6" w:space="0"/>
              <w:right w:val="single" w:color="000000" w:sz="6" w:space="0"/>
            </w:tcBorders>
            <w:noWrap w:val="0"/>
            <w:vAlign w:val="center"/>
          </w:tcPr>
          <w:p w14:paraId="509594A9">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464EF3B9">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2DADF0F2">
            <w:pPr>
              <w:pStyle w:val="89"/>
              <w:jc w:val="center"/>
              <w:rPr>
                <w:color w:val="auto"/>
                <w:highlight w:val="none"/>
              </w:rPr>
            </w:pPr>
          </w:p>
        </w:tc>
        <w:tc>
          <w:tcPr>
            <w:tcW w:w="584" w:type="pct"/>
            <w:tcBorders>
              <w:top w:val="single" w:color="000000" w:sz="6" w:space="0"/>
              <w:left w:val="single" w:color="000000" w:sz="6" w:space="0"/>
              <w:bottom w:val="single" w:color="000000" w:sz="6" w:space="0"/>
              <w:right w:val="single" w:color="000000" w:sz="6" w:space="0"/>
            </w:tcBorders>
            <w:noWrap w:val="0"/>
            <w:vAlign w:val="center"/>
          </w:tcPr>
          <w:p w14:paraId="57AB5352">
            <w:pPr>
              <w:pStyle w:val="89"/>
              <w:jc w:val="center"/>
              <w:rPr>
                <w:color w:val="auto"/>
                <w:highlight w:val="none"/>
              </w:rPr>
            </w:pPr>
          </w:p>
        </w:tc>
        <w:tc>
          <w:tcPr>
            <w:tcW w:w="553" w:type="pct"/>
            <w:tcBorders>
              <w:top w:val="single" w:color="000000" w:sz="6" w:space="0"/>
              <w:left w:val="single" w:color="000000" w:sz="6" w:space="0"/>
              <w:bottom w:val="single" w:color="000000" w:sz="6" w:space="0"/>
            </w:tcBorders>
            <w:noWrap w:val="0"/>
            <w:vAlign w:val="center"/>
          </w:tcPr>
          <w:p w14:paraId="6CDD78C5">
            <w:pPr>
              <w:pStyle w:val="89"/>
              <w:jc w:val="center"/>
              <w:rPr>
                <w:color w:val="auto"/>
                <w:highlight w:val="none"/>
              </w:rPr>
            </w:pPr>
          </w:p>
        </w:tc>
      </w:tr>
      <w:tr w14:paraId="727B7E6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4" w:hRule="atLeast"/>
          <w:jc w:val="center"/>
        </w:trPr>
        <w:tc>
          <w:tcPr>
            <w:tcW w:w="345" w:type="pct"/>
            <w:tcBorders>
              <w:top w:val="single" w:color="000000" w:sz="6" w:space="0"/>
              <w:bottom w:val="single" w:color="000000" w:sz="6" w:space="0"/>
              <w:right w:val="single" w:color="000000" w:sz="6" w:space="0"/>
            </w:tcBorders>
            <w:noWrap w:val="0"/>
            <w:vAlign w:val="top"/>
          </w:tcPr>
          <w:p w14:paraId="5DE360B7">
            <w:pPr>
              <w:pStyle w:val="89"/>
              <w:rPr>
                <w:color w:val="auto"/>
                <w:sz w:val="31"/>
                <w:highlight w:val="none"/>
              </w:rPr>
            </w:pPr>
          </w:p>
          <w:p w14:paraId="47B732CD">
            <w:pPr>
              <w:pStyle w:val="89"/>
              <w:ind w:left="1"/>
              <w:jc w:val="center"/>
              <w:rPr>
                <w:color w:val="auto"/>
                <w:sz w:val="24"/>
                <w:highlight w:val="none"/>
              </w:rPr>
            </w:pPr>
            <w:r>
              <w:rPr>
                <w:color w:val="auto"/>
                <w:sz w:val="24"/>
                <w:highlight w:val="none"/>
              </w:rPr>
              <w:t>2</w:t>
            </w:r>
          </w:p>
        </w:tc>
        <w:tc>
          <w:tcPr>
            <w:tcW w:w="1139" w:type="pct"/>
            <w:tcBorders>
              <w:top w:val="single" w:color="000000" w:sz="6" w:space="0"/>
              <w:left w:val="single" w:color="000000" w:sz="6" w:space="0"/>
              <w:bottom w:val="single" w:color="000000" w:sz="6" w:space="0"/>
              <w:right w:val="single" w:color="000000" w:sz="6" w:space="0"/>
            </w:tcBorders>
            <w:noWrap w:val="0"/>
            <w:vAlign w:val="center"/>
          </w:tcPr>
          <w:p w14:paraId="516E6C11">
            <w:pPr>
              <w:pStyle w:val="89"/>
              <w:jc w:val="center"/>
              <w:rPr>
                <w:color w:val="auto"/>
                <w:highlight w:val="none"/>
              </w:rPr>
            </w:pPr>
          </w:p>
        </w:tc>
        <w:tc>
          <w:tcPr>
            <w:tcW w:w="1289" w:type="pct"/>
            <w:tcBorders>
              <w:top w:val="single" w:color="000000" w:sz="6" w:space="0"/>
              <w:left w:val="single" w:color="000000" w:sz="6" w:space="0"/>
              <w:bottom w:val="single" w:color="000000" w:sz="6" w:space="0"/>
              <w:right w:val="single" w:color="000000" w:sz="6" w:space="0"/>
            </w:tcBorders>
            <w:noWrap w:val="0"/>
            <w:vAlign w:val="center"/>
          </w:tcPr>
          <w:p w14:paraId="61A6EBB6">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3E9F6612">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4FA835FF">
            <w:pPr>
              <w:pStyle w:val="89"/>
              <w:jc w:val="center"/>
              <w:rPr>
                <w:color w:val="auto"/>
                <w:highlight w:val="none"/>
              </w:rPr>
            </w:pPr>
          </w:p>
        </w:tc>
        <w:tc>
          <w:tcPr>
            <w:tcW w:w="584" w:type="pct"/>
            <w:tcBorders>
              <w:top w:val="single" w:color="000000" w:sz="6" w:space="0"/>
              <w:left w:val="single" w:color="000000" w:sz="6" w:space="0"/>
              <w:bottom w:val="single" w:color="000000" w:sz="6" w:space="0"/>
              <w:right w:val="single" w:color="000000" w:sz="6" w:space="0"/>
            </w:tcBorders>
            <w:noWrap w:val="0"/>
            <w:vAlign w:val="center"/>
          </w:tcPr>
          <w:p w14:paraId="6947871D">
            <w:pPr>
              <w:pStyle w:val="89"/>
              <w:jc w:val="center"/>
              <w:rPr>
                <w:color w:val="auto"/>
                <w:highlight w:val="none"/>
              </w:rPr>
            </w:pPr>
          </w:p>
        </w:tc>
        <w:tc>
          <w:tcPr>
            <w:tcW w:w="553" w:type="pct"/>
            <w:tcBorders>
              <w:top w:val="single" w:color="000000" w:sz="6" w:space="0"/>
              <w:left w:val="single" w:color="000000" w:sz="6" w:space="0"/>
              <w:bottom w:val="single" w:color="000000" w:sz="6" w:space="0"/>
            </w:tcBorders>
            <w:noWrap w:val="0"/>
            <w:vAlign w:val="center"/>
          </w:tcPr>
          <w:p w14:paraId="7C1B46A8">
            <w:pPr>
              <w:pStyle w:val="89"/>
              <w:jc w:val="center"/>
              <w:rPr>
                <w:color w:val="auto"/>
                <w:highlight w:val="none"/>
              </w:rPr>
            </w:pPr>
          </w:p>
        </w:tc>
      </w:tr>
      <w:tr w14:paraId="08432F2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3" w:hRule="atLeast"/>
          <w:jc w:val="center"/>
        </w:trPr>
        <w:tc>
          <w:tcPr>
            <w:tcW w:w="345" w:type="pct"/>
            <w:tcBorders>
              <w:top w:val="single" w:color="000000" w:sz="6" w:space="0"/>
              <w:bottom w:val="single" w:color="000000" w:sz="6" w:space="0"/>
              <w:right w:val="single" w:color="000000" w:sz="6" w:space="0"/>
            </w:tcBorders>
            <w:noWrap w:val="0"/>
            <w:vAlign w:val="top"/>
          </w:tcPr>
          <w:p w14:paraId="29EDE2E7">
            <w:pPr>
              <w:pStyle w:val="89"/>
              <w:spacing w:before="1"/>
              <w:rPr>
                <w:color w:val="auto"/>
                <w:sz w:val="31"/>
                <w:highlight w:val="none"/>
              </w:rPr>
            </w:pPr>
          </w:p>
          <w:p w14:paraId="1E35560B">
            <w:pPr>
              <w:pStyle w:val="89"/>
              <w:ind w:left="1"/>
              <w:jc w:val="center"/>
              <w:rPr>
                <w:color w:val="auto"/>
                <w:sz w:val="24"/>
                <w:highlight w:val="none"/>
              </w:rPr>
            </w:pPr>
            <w:r>
              <w:rPr>
                <w:color w:val="auto"/>
                <w:sz w:val="24"/>
                <w:highlight w:val="none"/>
              </w:rPr>
              <w:t>3</w:t>
            </w:r>
          </w:p>
        </w:tc>
        <w:tc>
          <w:tcPr>
            <w:tcW w:w="1139" w:type="pct"/>
            <w:tcBorders>
              <w:top w:val="single" w:color="000000" w:sz="6" w:space="0"/>
              <w:left w:val="single" w:color="000000" w:sz="6" w:space="0"/>
              <w:bottom w:val="single" w:color="000000" w:sz="6" w:space="0"/>
              <w:right w:val="single" w:color="000000" w:sz="6" w:space="0"/>
            </w:tcBorders>
            <w:noWrap w:val="0"/>
            <w:vAlign w:val="center"/>
          </w:tcPr>
          <w:p w14:paraId="33962895">
            <w:pPr>
              <w:pStyle w:val="89"/>
              <w:jc w:val="center"/>
              <w:rPr>
                <w:color w:val="auto"/>
                <w:highlight w:val="none"/>
              </w:rPr>
            </w:pPr>
          </w:p>
        </w:tc>
        <w:tc>
          <w:tcPr>
            <w:tcW w:w="1289" w:type="pct"/>
            <w:tcBorders>
              <w:top w:val="single" w:color="000000" w:sz="6" w:space="0"/>
              <w:left w:val="single" w:color="000000" w:sz="6" w:space="0"/>
              <w:bottom w:val="single" w:color="000000" w:sz="6" w:space="0"/>
              <w:right w:val="single" w:color="000000" w:sz="6" w:space="0"/>
            </w:tcBorders>
            <w:noWrap w:val="0"/>
            <w:vAlign w:val="center"/>
          </w:tcPr>
          <w:p w14:paraId="31D73909">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48C93F12">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2AC7C92D">
            <w:pPr>
              <w:pStyle w:val="89"/>
              <w:jc w:val="center"/>
              <w:rPr>
                <w:color w:val="auto"/>
                <w:highlight w:val="none"/>
              </w:rPr>
            </w:pPr>
          </w:p>
        </w:tc>
        <w:tc>
          <w:tcPr>
            <w:tcW w:w="584" w:type="pct"/>
            <w:tcBorders>
              <w:top w:val="single" w:color="000000" w:sz="6" w:space="0"/>
              <w:left w:val="single" w:color="000000" w:sz="6" w:space="0"/>
              <w:bottom w:val="single" w:color="000000" w:sz="6" w:space="0"/>
              <w:right w:val="single" w:color="000000" w:sz="6" w:space="0"/>
            </w:tcBorders>
            <w:noWrap w:val="0"/>
            <w:vAlign w:val="center"/>
          </w:tcPr>
          <w:p w14:paraId="4EA1D350">
            <w:pPr>
              <w:pStyle w:val="89"/>
              <w:jc w:val="center"/>
              <w:rPr>
                <w:color w:val="auto"/>
                <w:highlight w:val="none"/>
              </w:rPr>
            </w:pPr>
          </w:p>
        </w:tc>
        <w:tc>
          <w:tcPr>
            <w:tcW w:w="553" w:type="pct"/>
            <w:tcBorders>
              <w:top w:val="single" w:color="000000" w:sz="6" w:space="0"/>
              <w:left w:val="single" w:color="000000" w:sz="6" w:space="0"/>
              <w:bottom w:val="single" w:color="000000" w:sz="6" w:space="0"/>
            </w:tcBorders>
            <w:noWrap w:val="0"/>
            <w:vAlign w:val="center"/>
          </w:tcPr>
          <w:p w14:paraId="5E65BF67">
            <w:pPr>
              <w:pStyle w:val="89"/>
              <w:jc w:val="center"/>
              <w:rPr>
                <w:color w:val="auto"/>
                <w:highlight w:val="none"/>
              </w:rPr>
            </w:pPr>
          </w:p>
        </w:tc>
      </w:tr>
      <w:tr w14:paraId="2A18F6B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7" w:hRule="atLeast"/>
          <w:jc w:val="center"/>
        </w:trPr>
        <w:tc>
          <w:tcPr>
            <w:tcW w:w="345" w:type="pct"/>
            <w:tcBorders>
              <w:top w:val="single" w:color="000000" w:sz="6" w:space="0"/>
              <w:bottom w:val="single" w:color="000000" w:sz="6" w:space="0"/>
              <w:right w:val="single" w:color="000000" w:sz="6" w:space="0"/>
            </w:tcBorders>
            <w:noWrap w:val="0"/>
            <w:vAlign w:val="top"/>
          </w:tcPr>
          <w:p w14:paraId="14C90F98">
            <w:pPr>
              <w:pStyle w:val="89"/>
              <w:rPr>
                <w:color w:val="auto"/>
                <w:sz w:val="31"/>
                <w:highlight w:val="none"/>
              </w:rPr>
            </w:pPr>
          </w:p>
          <w:p w14:paraId="54535D4E">
            <w:pPr>
              <w:pStyle w:val="89"/>
              <w:ind w:left="167"/>
              <w:rPr>
                <w:color w:val="auto"/>
                <w:sz w:val="24"/>
                <w:highlight w:val="none"/>
              </w:rPr>
            </w:pPr>
            <w:r>
              <w:rPr>
                <w:color w:val="auto"/>
                <w:sz w:val="24"/>
                <w:highlight w:val="none"/>
              </w:rPr>
              <w:t>...</w:t>
            </w:r>
          </w:p>
        </w:tc>
        <w:tc>
          <w:tcPr>
            <w:tcW w:w="1139" w:type="pct"/>
            <w:tcBorders>
              <w:top w:val="single" w:color="000000" w:sz="6" w:space="0"/>
              <w:left w:val="single" w:color="000000" w:sz="6" w:space="0"/>
              <w:bottom w:val="single" w:color="000000" w:sz="6" w:space="0"/>
              <w:right w:val="single" w:color="000000" w:sz="6" w:space="0"/>
            </w:tcBorders>
            <w:noWrap w:val="0"/>
            <w:vAlign w:val="center"/>
          </w:tcPr>
          <w:p w14:paraId="21EECD0C">
            <w:pPr>
              <w:pStyle w:val="89"/>
              <w:jc w:val="center"/>
              <w:rPr>
                <w:color w:val="auto"/>
                <w:highlight w:val="none"/>
              </w:rPr>
            </w:pPr>
          </w:p>
        </w:tc>
        <w:tc>
          <w:tcPr>
            <w:tcW w:w="1289" w:type="pct"/>
            <w:tcBorders>
              <w:top w:val="single" w:color="000000" w:sz="6" w:space="0"/>
              <w:left w:val="single" w:color="000000" w:sz="6" w:space="0"/>
              <w:bottom w:val="single" w:color="000000" w:sz="6" w:space="0"/>
              <w:right w:val="single" w:color="000000" w:sz="6" w:space="0"/>
            </w:tcBorders>
            <w:noWrap w:val="0"/>
            <w:vAlign w:val="center"/>
          </w:tcPr>
          <w:p w14:paraId="30FFE0C0">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1E512661">
            <w:pPr>
              <w:pStyle w:val="89"/>
              <w:jc w:val="center"/>
              <w:rPr>
                <w:color w:val="auto"/>
                <w:highlight w:val="none"/>
              </w:rPr>
            </w:pPr>
          </w:p>
        </w:tc>
        <w:tc>
          <w:tcPr>
            <w:tcW w:w="544" w:type="pct"/>
            <w:tcBorders>
              <w:top w:val="single" w:color="000000" w:sz="6" w:space="0"/>
              <w:left w:val="single" w:color="000000" w:sz="6" w:space="0"/>
              <w:bottom w:val="single" w:color="000000" w:sz="6" w:space="0"/>
              <w:right w:val="single" w:color="000000" w:sz="6" w:space="0"/>
            </w:tcBorders>
            <w:noWrap w:val="0"/>
            <w:vAlign w:val="center"/>
          </w:tcPr>
          <w:p w14:paraId="78CA9366">
            <w:pPr>
              <w:pStyle w:val="89"/>
              <w:jc w:val="center"/>
              <w:rPr>
                <w:color w:val="auto"/>
                <w:highlight w:val="none"/>
              </w:rPr>
            </w:pPr>
          </w:p>
        </w:tc>
        <w:tc>
          <w:tcPr>
            <w:tcW w:w="584" w:type="pct"/>
            <w:tcBorders>
              <w:top w:val="single" w:color="000000" w:sz="6" w:space="0"/>
              <w:left w:val="single" w:color="000000" w:sz="6" w:space="0"/>
              <w:bottom w:val="single" w:color="000000" w:sz="6" w:space="0"/>
              <w:right w:val="single" w:color="000000" w:sz="6" w:space="0"/>
            </w:tcBorders>
            <w:noWrap w:val="0"/>
            <w:vAlign w:val="center"/>
          </w:tcPr>
          <w:p w14:paraId="7B4B67BD">
            <w:pPr>
              <w:pStyle w:val="89"/>
              <w:jc w:val="center"/>
              <w:rPr>
                <w:color w:val="auto"/>
                <w:highlight w:val="none"/>
              </w:rPr>
            </w:pPr>
          </w:p>
        </w:tc>
        <w:tc>
          <w:tcPr>
            <w:tcW w:w="553" w:type="pct"/>
            <w:tcBorders>
              <w:top w:val="single" w:color="000000" w:sz="6" w:space="0"/>
              <w:left w:val="single" w:color="000000" w:sz="6" w:space="0"/>
              <w:bottom w:val="single" w:color="000000" w:sz="6" w:space="0"/>
            </w:tcBorders>
            <w:noWrap w:val="0"/>
            <w:vAlign w:val="center"/>
          </w:tcPr>
          <w:p w14:paraId="3EF05001">
            <w:pPr>
              <w:pStyle w:val="89"/>
              <w:jc w:val="center"/>
              <w:rPr>
                <w:color w:val="auto"/>
                <w:highlight w:val="none"/>
              </w:rPr>
            </w:pPr>
          </w:p>
        </w:tc>
      </w:tr>
      <w:tr w14:paraId="4EBB220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7" w:hRule="atLeast"/>
          <w:jc w:val="center"/>
        </w:trPr>
        <w:tc>
          <w:tcPr>
            <w:tcW w:w="4446" w:type="pct"/>
            <w:gridSpan w:val="6"/>
            <w:tcBorders>
              <w:top w:val="single" w:color="000000" w:sz="6" w:space="0"/>
              <w:bottom w:val="single" w:color="000000" w:sz="6" w:space="0"/>
              <w:right w:val="single" w:color="000000" w:sz="6" w:space="0"/>
            </w:tcBorders>
            <w:noWrap w:val="0"/>
            <w:vAlign w:val="top"/>
          </w:tcPr>
          <w:p w14:paraId="5145FE33">
            <w:pPr>
              <w:pStyle w:val="89"/>
              <w:jc w:val="center"/>
              <w:rPr>
                <w:color w:val="auto"/>
                <w:highlight w:val="none"/>
              </w:rPr>
            </w:pPr>
            <w:r>
              <w:rPr>
                <w:rFonts w:hint="eastAsia"/>
                <w:color w:val="auto"/>
                <w:highlight w:val="none"/>
              </w:rPr>
              <w:t>合计</w:t>
            </w:r>
          </w:p>
        </w:tc>
        <w:tc>
          <w:tcPr>
            <w:tcW w:w="553" w:type="pct"/>
            <w:tcBorders>
              <w:top w:val="single" w:color="000000" w:sz="6" w:space="0"/>
              <w:left w:val="single" w:color="000000" w:sz="6" w:space="0"/>
              <w:bottom w:val="single" w:color="000000" w:sz="6" w:space="0"/>
            </w:tcBorders>
            <w:noWrap w:val="0"/>
            <w:vAlign w:val="center"/>
          </w:tcPr>
          <w:p w14:paraId="37963CE6">
            <w:pPr>
              <w:pStyle w:val="89"/>
              <w:jc w:val="center"/>
              <w:rPr>
                <w:color w:val="auto"/>
                <w:highlight w:val="none"/>
              </w:rPr>
            </w:pPr>
          </w:p>
        </w:tc>
      </w:tr>
      <w:tr w14:paraId="222A765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10" w:hRule="atLeast"/>
          <w:jc w:val="center"/>
        </w:trPr>
        <w:tc>
          <w:tcPr>
            <w:tcW w:w="5000" w:type="pct"/>
            <w:gridSpan w:val="7"/>
            <w:tcBorders>
              <w:top w:val="single" w:color="000000" w:sz="6" w:space="0"/>
              <w:bottom w:val="single" w:color="000000" w:sz="6" w:space="0"/>
            </w:tcBorders>
            <w:noWrap w:val="0"/>
            <w:vAlign w:val="top"/>
          </w:tcPr>
          <w:p w14:paraId="765B14EB">
            <w:pPr>
              <w:pStyle w:val="89"/>
              <w:tabs>
                <w:tab w:val="left" w:pos="7832"/>
              </w:tabs>
              <w:spacing w:before="220"/>
              <w:ind w:left="93"/>
              <w:jc w:val="left"/>
              <w:rPr>
                <w:rFonts w:eastAsia="Times New Roman"/>
                <w:color w:val="auto"/>
                <w:sz w:val="24"/>
                <w:highlight w:val="none"/>
              </w:rPr>
            </w:pPr>
            <w:r>
              <w:rPr>
                <w:rFonts w:hint="eastAsia"/>
                <w:color w:val="auto"/>
                <w:spacing w:val="-1"/>
                <w:sz w:val="24"/>
                <w:highlight w:val="none"/>
                <w:lang w:val="en-US" w:eastAsia="zh-CN"/>
              </w:rPr>
              <w:t>投标</w:t>
            </w:r>
            <w:r>
              <w:rPr>
                <w:color w:val="auto"/>
                <w:spacing w:val="-1"/>
                <w:sz w:val="24"/>
                <w:highlight w:val="none"/>
              </w:rPr>
              <w:t>总</w:t>
            </w:r>
            <w:r>
              <w:rPr>
                <w:color w:val="auto"/>
                <w:sz w:val="24"/>
                <w:highlight w:val="none"/>
              </w:rPr>
              <w:t>报价（大写）：</w:t>
            </w:r>
          </w:p>
          <w:p w14:paraId="0EBBB7EF">
            <w:pPr>
              <w:pStyle w:val="89"/>
              <w:jc w:val="both"/>
              <w:rPr>
                <w:color w:val="auto"/>
                <w:highlight w:val="none"/>
              </w:rPr>
            </w:pPr>
            <w:r>
              <w:rPr>
                <w:color w:val="auto"/>
                <w:spacing w:val="-1"/>
                <w:sz w:val="24"/>
                <w:highlight w:val="none"/>
              </w:rPr>
              <w:t>（</w:t>
            </w:r>
            <w:r>
              <w:rPr>
                <w:color w:val="auto"/>
                <w:sz w:val="24"/>
                <w:highlight w:val="none"/>
              </w:rPr>
              <w:t>小写）：</w:t>
            </w:r>
          </w:p>
        </w:tc>
      </w:tr>
    </w:tbl>
    <w:p w14:paraId="0EDCFCA5">
      <w:pPr>
        <w:pStyle w:val="7"/>
        <w:ind w:left="860"/>
        <w:rPr>
          <w:color w:val="auto"/>
          <w:highlight w:val="none"/>
        </w:rPr>
      </w:pPr>
    </w:p>
    <w:p w14:paraId="2F43B3EF">
      <w:pPr>
        <w:pStyle w:val="7"/>
        <w:rPr>
          <w:color w:val="auto"/>
          <w:highlight w:val="none"/>
        </w:rPr>
      </w:pPr>
      <w:r>
        <w:rPr>
          <w:color w:val="auto"/>
          <w:highlight w:val="none"/>
        </w:rPr>
        <w:t>表格行数可根据具体需要自行调整。</w:t>
      </w:r>
    </w:p>
    <w:p w14:paraId="4C96E5F4">
      <w:pPr>
        <w:pStyle w:val="7"/>
        <w:rPr>
          <w:color w:val="auto"/>
          <w:highlight w:val="none"/>
        </w:rPr>
      </w:pPr>
    </w:p>
    <w:p w14:paraId="086B06D8">
      <w:pPr>
        <w:pStyle w:val="7"/>
        <w:rPr>
          <w:color w:val="auto"/>
          <w:highlight w:val="none"/>
        </w:rPr>
      </w:pPr>
    </w:p>
    <w:p w14:paraId="0A9BE3BB">
      <w:pPr>
        <w:pStyle w:val="7"/>
        <w:rPr>
          <w:color w:val="auto"/>
          <w:highlight w:val="none"/>
        </w:rPr>
      </w:pPr>
    </w:p>
    <w:p w14:paraId="642BF59D">
      <w:pPr>
        <w:pStyle w:val="7"/>
        <w:rPr>
          <w:color w:val="auto"/>
          <w:highlight w:val="none"/>
        </w:rPr>
      </w:pPr>
    </w:p>
    <w:p w14:paraId="29B70F7F">
      <w:pPr>
        <w:pStyle w:val="7"/>
        <w:rPr>
          <w:color w:val="auto"/>
          <w:highlight w:val="none"/>
        </w:rPr>
      </w:pPr>
    </w:p>
    <w:p w14:paraId="6A6E8125">
      <w:pPr>
        <w:pStyle w:val="7"/>
        <w:rPr>
          <w:color w:val="auto"/>
          <w:highlight w:val="none"/>
        </w:rPr>
      </w:pPr>
    </w:p>
    <w:p w14:paraId="71EEBC0B">
      <w:pPr>
        <w:pStyle w:val="7"/>
        <w:rPr>
          <w:color w:val="auto"/>
          <w:highlight w:val="none"/>
        </w:rPr>
      </w:pPr>
    </w:p>
    <w:p w14:paraId="07EE4A18">
      <w:pPr>
        <w:pStyle w:val="7"/>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1AA6D30D">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66D115BD">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   年   月   日</w:t>
      </w:r>
    </w:p>
    <w:p w14:paraId="61B28E93">
      <w:pPr>
        <w:widowControl w:val="0"/>
        <w:tabs>
          <w:tab w:val="left" w:pos="9365"/>
        </w:tabs>
        <w:snapToGrid w:val="0"/>
        <w:spacing w:after="56" w:line="560" w:lineRule="exact"/>
        <w:ind w:right="56"/>
        <w:jc w:val="left"/>
        <w:textAlignment w:val="top"/>
        <w:rPr>
          <w:rFonts w:ascii="宋体" w:hAnsi="宋体" w:cs="宋体"/>
          <w:color w:val="auto"/>
          <w:highlight w:val="none"/>
        </w:rPr>
      </w:pPr>
    </w:p>
    <w:p w14:paraId="5BCE6264">
      <w:pPr>
        <w:pStyle w:val="18"/>
        <w:adjustRightInd w:val="0"/>
        <w:snapToGrid w:val="0"/>
        <w:spacing w:before="0" w:beforeAutospacing="0" w:after="0" w:afterAutospacing="0"/>
        <w:rPr>
          <w:color w:val="auto"/>
          <w:sz w:val="28"/>
          <w:highlight w:val="none"/>
        </w:rPr>
      </w:pPr>
    </w:p>
    <w:p w14:paraId="186D689A">
      <w:pPr>
        <w:widowControl w:val="0"/>
        <w:snapToGrid w:val="0"/>
        <w:spacing w:line="560" w:lineRule="exact"/>
        <w:jc w:val="center"/>
        <w:rPr>
          <w:rFonts w:ascii="宋体" w:hAnsi="宋体" w:cs="宋体"/>
          <w:color w:val="auto"/>
          <w:sz w:val="30"/>
          <w:szCs w:val="30"/>
          <w:highlight w:val="none"/>
        </w:rPr>
      </w:pPr>
      <w:r>
        <w:rPr>
          <w:rFonts w:hint="eastAsia" w:ascii="宋体" w:hAnsi="宋体" w:cs="宋体"/>
          <w:b/>
          <w:color w:val="auto"/>
          <w:sz w:val="30"/>
          <w:szCs w:val="30"/>
          <w:highlight w:val="none"/>
        </w:rPr>
        <w:t>四、响应产品清单及具体技术参数</w:t>
      </w:r>
    </w:p>
    <w:p w14:paraId="359E251D">
      <w:pPr>
        <w:pStyle w:val="18"/>
        <w:adjustRightInd w:val="0"/>
        <w:snapToGrid w:val="0"/>
        <w:spacing w:before="0" w:beforeAutospacing="0" w:after="0" w:afterAutospacing="0"/>
        <w:rPr>
          <w:color w:val="auto"/>
          <w:highlight w:val="none"/>
        </w:rPr>
      </w:pPr>
    </w:p>
    <w:p w14:paraId="0388E46A">
      <w:pPr>
        <w:pStyle w:val="18"/>
        <w:adjustRightInd w:val="0"/>
        <w:snapToGrid w:val="0"/>
        <w:spacing w:before="0" w:beforeAutospacing="0" w:after="0" w:afterAutospacing="0"/>
        <w:rPr>
          <w:color w:val="auto"/>
          <w:highlight w:val="none"/>
          <w:u w:val="single"/>
        </w:rPr>
      </w:pPr>
      <w:r>
        <w:rPr>
          <w:rFonts w:hint="eastAsia"/>
          <w:color w:val="auto"/>
          <w:highlight w:val="none"/>
        </w:rPr>
        <w:t>项目名称：</w:t>
      </w:r>
      <w:r>
        <w:rPr>
          <w:rFonts w:hint="eastAsia"/>
          <w:color w:val="auto"/>
          <w:highlight w:val="none"/>
          <w:u w:val="single"/>
        </w:rPr>
        <w:t xml:space="preserve">            </w:t>
      </w:r>
    </w:p>
    <w:p w14:paraId="1AFB001B">
      <w:pPr>
        <w:pStyle w:val="18"/>
        <w:adjustRightInd w:val="0"/>
        <w:snapToGrid w:val="0"/>
        <w:spacing w:before="0" w:beforeAutospacing="0" w:after="0" w:afterAutospacing="0"/>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339"/>
        <w:gridCol w:w="567"/>
        <w:gridCol w:w="567"/>
        <w:gridCol w:w="993"/>
        <w:gridCol w:w="1984"/>
        <w:gridCol w:w="1559"/>
        <w:gridCol w:w="567"/>
        <w:gridCol w:w="1561"/>
      </w:tblGrid>
      <w:tr w14:paraId="449A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480" w:type="dxa"/>
            <w:tcBorders>
              <w:top w:val="single" w:color="000000" w:sz="8" w:space="0"/>
              <w:bottom w:val="single" w:color="000000" w:sz="4" w:space="0"/>
              <w:right w:val="single" w:color="000000" w:sz="4" w:space="0"/>
            </w:tcBorders>
            <w:vAlign w:val="center"/>
          </w:tcPr>
          <w:p w14:paraId="5B8464AD">
            <w:pPr>
              <w:spacing w:line="360" w:lineRule="exact"/>
              <w:jc w:val="center"/>
              <w:rPr>
                <w:rFonts w:ascii="宋体" w:hAnsi="宋体" w:cs="宋体"/>
                <w:color w:val="auto"/>
                <w:sz w:val="28"/>
                <w:highlight w:val="none"/>
              </w:rPr>
            </w:pPr>
            <w:r>
              <w:rPr>
                <w:rFonts w:hint="eastAsia" w:ascii="宋体" w:hAnsi="宋体" w:cs="宋体"/>
                <w:color w:val="auto"/>
                <w:highlight w:val="none"/>
              </w:rPr>
              <w:t>序号</w:t>
            </w:r>
          </w:p>
        </w:tc>
        <w:tc>
          <w:tcPr>
            <w:tcW w:w="1339" w:type="dxa"/>
            <w:tcBorders>
              <w:top w:val="single" w:color="000000" w:sz="8" w:space="0"/>
              <w:bottom w:val="single" w:color="000000" w:sz="4" w:space="0"/>
              <w:right w:val="single" w:color="000000" w:sz="4" w:space="0"/>
            </w:tcBorders>
            <w:vAlign w:val="center"/>
          </w:tcPr>
          <w:p w14:paraId="4D7F7B79">
            <w:pPr>
              <w:widowControl w:val="0"/>
              <w:snapToGrid w:val="0"/>
              <w:spacing w:line="360" w:lineRule="exact"/>
              <w:jc w:val="center"/>
              <w:rPr>
                <w:rFonts w:ascii="宋体" w:hAnsi="宋体" w:cs="宋体"/>
                <w:color w:val="auto"/>
                <w:sz w:val="28"/>
                <w:highlight w:val="none"/>
              </w:rPr>
            </w:pPr>
            <w:r>
              <w:rPr>
                <w:rFonts w:hint="eastAsia" w:ascii="宋体" w:hAnsi="宋体" w:cs="宋体"/>
                <w:color w:val="auto"/>
                <w:highlight w:val="none"/>
              </w:rPr>
              <w:t>产品名称</w:t>
            </w:r>
          </w:p>
        </w:tc>
        <w:tc>
          <w:tcPr>
            <w:tcW w:w="567" w:type="dxa"/>
            <w:tcBorders>
              <w:top w:val="single" w:color="000000" w:sz="8" w:space="0"/>
              <w:bottom w:val="single" w:color="000000" w:sz="4" w:space="0"/>
              <w:right w:val="single" w:color="000000" w:sz="4" w:space="0"/>
            </w:tcBorders>
            <w:vAlign w:val="center"/>
          </w:tcPr>
          <w:p w14:paraId="5D520C91">
            <w:pPr>
              <w:spacing w:line="360" w:lineRule="exact"/>
              <w:jc w:val="center"/>
              <w:rPr>
                <w:rFonts w:ascii="宋体" w:hAnsi="宋体" w:cs="宋体"/>
                <w:color w:val="auto"/>
                <w:sz w:val="28"/>
                <w:highlight w:val="none"/>
              </w:rPr>
            </w:pPr>
            <w:r>
              <w:rPr>
                <w:rFonts w:hint="eastAsia" w:ascii="宋体" w:hAnsi="宋体" w:cs="宋体"/>
                <w:color w:val="auto"/>
                <w:highlight w:val="none"/>
              </w:rPr>
              <w:t>单位</w:t>
            </w:r>
          </w:p>
        </w:tc>
        <w:tc>
          <w:tcPr>
            <w:tcW w:w="567" w:type="dxa"/>
            <w:tcBorders>
              <w:top w:val="single" w:color="000000" w:sz="8" w:space="0"/>
              <w:bottom w:val="single" w:color="000000" w:sz="4" w:space="0"/>
              <w:right w:val="single" w:color="000000" w:sz="4" w:space="0"/>
            </w:tcBorders>
            <w:vAlign w:val="center"/>
          </w:tcPr>
          <w:p w14:paraId="1C88D683">
            <w:pPr>
              <w:spacing w:line="360" w:lineRule="exact"/>
              <w:jc w:val="center"/>
              <w:rPr>
                <w:rFonts w:ascii="宋体" w:hAnsi="宋体" w:cs="宋体"/>
                <w:color w:val="auto"/>
                <w:sz w:val="28"/>
                <w:highlight w:val="none"/>
              </w:rPr>
            </w:pPr>
            <w:r>
              <w:rPr>
                <w:rFonts w:hint="eastAsia" w:ascii="宋体" w:hAnsi="宋体" w:cs="宋体"/>
                <w:color w:val="auto"/>
                <w:highlight w:val="none"/>
              </w:rPr>
              <w:t>数量</w:t>
            </w:r>
          </w:p>
        </w:tc>
        <w:tc>
          <w:tcPr>
            <w:tcW w:w="993" w:type="dxa"/>
            <w:tcBorders>
              <w:top w:val="single" w:color="000000" w:sz="8" w:space="0"/>
              <w:bottom w:val="single" w:color="000000" w:sz="4" w:space="0"/>
              <w:right w:val="single" w:color="000000" w:sz="4" w:space="0"/>
            </w:tcBorders>
            <w:vAlign w:val="center"/>
          </w:tcPr>
          <w:p w14:paraId="56AC23C1">
            <w:pPr>
              <w:spacing w:line="360" w:lineRule="exact"/>
              <w:jc w:val="center"/>
              <w:rPr>
                <w:rFonts w:ascii="宋体" w:hAnsi="宋体" w:cs="宋体"/>
                <w:color w:val="auto"/>
                <w:sz w:val="28"/>
                <w:highlight w:val="none"/>
              </w:rPr>
            </w:pPr>
            <w:r>
              <w:rPr>
                <w:rFonts w:hint="eastAsia" w:ascii="宋体" w:hAnsi="宋体" w:cs="宋体"/>
                <w:color w:val="auto"/>
                <w:highlight w:val="none"/>
              </w:rPr>
              <w:t>品牌型号</w:t>
            </w:r>
          </w:p>
        </w:tc>
        <w:tc>
          <w:tcPr>
            <w:tcW w:w="1984" w:type="dxa"/>
            <w:tcBorders>
              <w:top w:val="single" w:color="000000" w:sz="8" w:space="0"/>
              <w:bottom w:val="single" w:color="000000" w:sz="4" w:space="0"/>
              <w:right w:val="single" w:color="000000" w:sz="4" w:space="0"/>
            </w:tcBorders>
            <w:vAlign w:val="center"/>
          </w:tcPr>
          <w:p w14:paraId="47B48F8E">
            <w:pPr>
              <w:spacing w:line="360" w:lineRule="exact"/>
              <w:jc w:val="center"/>
              <w:rPr>
                <w:rFonts w:ascii="宋体" w:hAnsi="宋体" w:cs="宋体"/>
                <w:color w:val="auto"/>
                <w:sz w:val="28"/>
                <w:highlight w:val="none"/>
              </w:rPr>
            </w:pPr>
            <w:r>
              <w:rPr>
                <w:rFonts w:hint="eastAsia" w:ascii="宋体" w:hAnsi="宋体" w:cs="宋体"/>
                <w:color w:val="auto"/>
                <w:highlight w:val="none"/>
              </w:rPr>
              <w:t>技术参数</w:t>
            </w:r>
          </w:p>
        </w:tc>
        <w:tc>
          <w:tcPr>
            <w:tcW w:w="1559" w:type="dxa"/>
            <w:tcBorders>
              <w:top w:val="single" w:color="000000" w:sz="8" w:space="0"/>
              <w:bottom w:val="single" w:color="000000" w:sz="4" w:space="0"/>
              <w:right w:val="single" w:color="000000" w:sz="4" w:space="0"/>
            </w:tcBorders>
            <w:vAlign w:val="center"/>
          </w:tcPr>
          <w:p w14:paraId="65283087">
            <w:pPr>
              <w:spacing w:line="360" w:lineRule="exact"/>
              <w:jc w:val="center"/>
              <w:rPr>
                <w:rFonts w:ascii="宋体" w:hAnsi="宋体" w:cs="宋体"/>
                <w:color w:val="auto"/>
                <w:sz w:val="28"/>
                <w:highlight w:val="none"/>
              </w:rPr>
            </w:pPr>
            <w:r>
              <w:rPr>
                <w:rFonts w:hint="eastAsia" w:ascii="宋体" w:hAnsi="宋体" w:cs="宋体"/>
                <w:color w:val="auto"/>
                <w:highlight w:val="none"/>
              </w:rPr>
              <w:t>原产地及制造商</w:t>
            </w:r>
          </w:p>
        </w:tc>
        <w:tc>
          <w:tcPr>
            <w:tcW w:w="567" w:type="dxa"/>
            <w:tcBorders>
              <w:top w:val="single" w:color="000000" w:sz="8" w:space="0"/>
              <w:bottom w:val="single" w:color="000000" w:sz="4" w:space="0"/>
              <w:right w:val="single" w:color="000000" w:sz="8" w:space="0"/>
            </w:tcBorders>
            <w:vAlign w:val="center"/>
          </w:tcPr>
          <w:p w14:paraId="01666CFB">
            <w:pPr>
              <w:spacing w:line="360" w:lineRule="exact"/>
              <w:jc w:val="center"/>
              <w:rPr>
                <w:rFonts w:ascii="宋体" w:hAnsi="宋体" w:cs="宋体"/>
                <w:color w:val="auto"/>
                <w:sz w:val="28"/>
                <w:highlight w:val="none"/>
              </w:rPr>
            </w:pPr>
            <w:r>
              <w:rPr>
                <w:rFonts w:hint="eastAsia" w:ascii="宋体" w:hAnsi="宋体" w:cs="宋体"/>
                <w:color w:val="auto"/>
                <w:highlight w:val="none"/>
              </w:rPr>
              <w:t>附件</w:t>
            </w:r>
          </w:p>
        </w:tc>
        <w:tc>
          <w:tcPr>
            <w:tcW w:w="1561" w:type="dxa"/>
            <w:tcBorders>
              <w:top w:val="single" w:color="000000" w:sz="8" w:space="0"/>
              <w:bottom w:val="single" w:color="000000" w:sz="4" w:space="0"/>
              <w:right w:val="single" w:color="000000" w:sz="8" w:space="0"/>
            </w:tcBorders>
          </w:tcPr>
          <w:p w14:paraId="6B0B1EAE">
            <w:pPr>
              <w:spacing w:line="360" w:lineRule="exact"/>
              <w:jc w:val="center"/>
              <w:rPr>
                <w:rFonts w:ascii="宋体" w:hAnsi="宋体" w:cs="宋体"/>
                <w:color w:val="auto"/>
                <w:highlight w:val="none"/>
              </w:rPr>
            </w:pPr>
            <w:r>
              <w:rPr>
                <w:rFonts w:hint="eastAsia" w:ascii="宋体" w:hAnsi="宋体" w:cs="宋体"/>
                <w:color w:val="auto"/>
                <w:szCs w:val="21"/>
                <w:highlight w:val="none"/>
              </w:rPr>
              <w:t>节能产品、环境标志产品的标注</w:t>
            </w:r>
            <w:r>
              <w:rPr>
                <w:rFonts w:hint="eastAsia" w:ascii="宋体" w:hAnsi="宋体" w:cs="宋体"/>
                <w:color w:val="auto"/>
                <w:sz w:val="18"/>
                <w:szCs w:val="18"/>
                <w:highlight w:val="none"/>
              </w:rPr>
              <w:t>(按需填列)</w:t>
            </w:r>
          </w:p>
        </w:tc>
      </w:tr>
      <w:tr w14:paraId="758C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480" w:type="dxa"/>
            <w:tcBorders>
              <w:bottom w:val="single" w:color="000000" w:sz="4" w:space="0"/>
              <w:right w:val="single" w:color="000000" w:sz="4" w:space="0"/>
            </w:tcBorders>
            <w:vAlign w:val="center"/>
          </w:tcPr>
          <w:p w14:paraId="09E14CFA">
            <w:pPr>
              <w:spacing w:line="360" w:lineRule="exact"/>
              <w:jc w:val="center"/>
              <w:rPr>
                <w:rFonts w:ascii="宋体" w:hAnsi="宋体" w:cs="宋体"/>
                <w:color w:val="auto"/>
                <w:sz w:val="28"/>
                <w:highlight w:val="none"/>
              </w:rPr>
            </w:pPr>
            <w:r>
              <w:rPr>
                <w:rFonts w:hint="eastAsia" w:ascii="宋体" w:hAnsi="宋体" w:cs="宋体"/>
                <w:color w:val="auto"/>
                <w:highlight w:val="none"/>
              </w:rPr>
              <w:t>1</w:t>
            </w:r>
          </w:p>
        </w:tc>
        <w:tc>
          <w:tcPr>
            <w:tcW w:w="1339" w:type="dxa"/>
            <w:tcBorders>
              <w:bottom w:val="single" w:color="000000" w:sz="4" w:space="0"/>
              <w:right w:val="single" w:color="000000" w:sz="4" w:space="0"/>
            </w:tcBorders>
            <w:vAlign w:val="center"/>
          </w:tcPr>
          <w:p w14:paraId="52DDE79D">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4" w:space="0"/>
            </w:tcBorders>
            <w:vAlign w:val="center"/>
          </w:tcPr>
          <w:p w14:paraId="170D95F4">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4" w:space="0"/>
            </w:tcBorders>
            <w:vAlign w:val="center"/>
          </w:tcPr>
          <w:p w14:paraId="3AFF5038">
            <w:pPr>
              <w:spacing w:line="360" w:lineRule="exact"/>
              <w:jc w:val="center"/>
              <w:rPr>
                <w:rFonts w:ascii="宋体" w:hAnsi="宋体" w:cs="宋体"/>
                <w:color w:val="auto"/>
                <w:sz w:val="28"/>
                <w:highlight w:val="none"/>
              </w:rPr>
            </w:pPr>
          </w:p>
        </w:tc>
        <w:tc>
          <w:tcPr>
            <w:tcW w:w="993" w:type="dxa"/>
            <w:tcBorders>
              <w:bottom w:val="single" w:color="000000" w:sz="4" w:space="0"/>
              <w:right w:val="single" w:color="000000" w:sz="4" w:space="0"/>
            </w:tcBorders>
            <w:vAlign w:val="center"/>
          </w:tcPr>
          <w:p w14:paraId="09FA11AD">
            <w:pPr>
              <w:spacing w:line="360" w:lineRule="exact"/>
              <w:jc w:val="center"/>
              <w:rPr>
                <w:rFonts w:ascii="宋体" w:hAnsi="宋体" w:cs="宋体"/>
                <w:color w:val="auto"/>
                <w:sz w:val="28"/>
                <w:highlight w:val="none"/>
              </w:rPr>
            </w:pPr>
          </w:p>
        </w:tc>
        <w:tc>
          <w:tcPr>
            <w:tcW w:w="1984" w:type="dxa"/>
            <w:tcBorders>
              <w:bottom w:val="single" w:color="000000" w:sz="4" w:space="0"/>
              <w:right w:val="single" w:color="000000" w:sz="4" w:space="0"/>
            </w:tcBorders>
            <w:vAlign w:val="center"/>
          </w:tcPr>
          <w:p w14:paraId="1DF375A5">
            <w:pPr>
              <w:spacing w:line="360" w:lineRule="exact"/>
              <w:jc w:val="center"/>
              <w:rPr>
                <w:rFonts w:ascii="宋体" w:hAnsi="宋体" w:cs="宋体"/>
                <w:color w:val="auto"/>
                <w:sz w:val="28"/>
                <w:highlight w:val="none"/>
              </w:rPr>
            </w:pPr>
          </w:p>
        </w:tc>
        <w:tc>
          <w:tcPr>
            <w:tcW w:w="1559" w:type="dxa"/>
            <w:tcBorders>
              <w:bottom w:val="single" w:color="000000" w:sz="4" w:space="0"/>
              <w:right w:val="single" w:color="000000" w:sz="4" w:space="0"/>
            </w:tcBorders>
            <w:vAlign w:val="center"/>
          </w:tcPr>
          <w:p w14:paraId="18D5EF4E">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8" w:space="0"/>
            </w:tcBorders>
            <w:vAlign w:val="center"/>
          </w:tcPr>
          <w:p w14:paraId="7E9DCD56">
            <w:pPr>
              <w:spacing w:line="360" w:lineRule="exact"/>
              <w:jc w:val="center"/>
              <w:rPr>
                <w:rFonts w:ascii="宋体" w:hAnsi="宋体" w:cs="宋体"/>
                <w:color w:val="auto"/>
                <w:sz w:val="28"/>
                <w:highlight w:val="none"/>
              </w:rPr>
            </w:pPr>
          </w:p>
        </w:tc>
        <w:tc>
          <w:tcPr>
            <w:tcW w:w="1561" w:type="dxa"/>
            <w:tcBorders>
              <w:bottom w:val="single" w:color="000000" w:sz="4" w:space="0"/>
              <w:right w:val="single" w:color="000000" w:sz="8" w:space="0"/>
            </w:tcBorders>
          </w:tcPr>
          <w:p w14:paraId="0E03C161">
            <w:pPr>
              <w:spacing w:line="360" w:lineRule="exact"/>
              <w:jc w:val="center"/>
              <w:rPr>
                <w:rFonts w:ascii="宋体" w:hAnsi="宋体" w:cs="宋体"/>
                <w:color w:val="auto"/>
                <w:sz w:val="28"/>
                <w:highlight w:val="none"/>
              </w:rPr>
            </w:pPr>
          </w:p>
        </w:tc>
      </w:tr>
      <w:tr w14:paraId="1691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480" w:type="dxa"/>
            <w:tcBorders>
              <w:left w:val="single" w:color="000000" w:sz="4" w:space="0"/>
              <w:bottom w:val="single" w:color="000000" w:sz="4" w:space="0"/>
              <w:right w:val="single" w:color="000000" w:sz="4" w:space="0"/>
            </w:tcBorders>
            <w:vAlign w:val="center"/>
          </w:tcPr>
          <w:p w14:paraId="337873B1">
            <w:pPr>
              <w:spacing w:line="360" w:lineRule="exact"/>
              <w:jc w:val="center"/>
              <w:rPr>
                <w:rFonts w:ascii="宋体" w:hAnsi="宋体" w:cs="宋体"/>
                <w:color w:val="auto"/>
                <w:sz w:val="28"/>
                <w:highlight w:val="none"/>
              </w:rPr>
            </w:pPr>
            <w:r>
              <w:rPr>
                <w:rFonts w:hint="eastAsia" w:ascii="宋体" w:hAnsi="宋体" w:cs="宋体"/>
                <w:color w:val="auto"/>
                <w:highlight w:val="none"/>
              </w:rPr>
              <w:t>2</w:t>
            </w:r>
          </w:p>
        </w:tc>
        <w:tc>
          <w:tcPr>
            <w:tcW w:w="1339" w:type="dxa"/>
            <w:tcBorders>
              <w:bottom w:val="single" w:color="000000" w:sz="4" w:space="0"/>
              <w:right w:val="single" w:color="000000" w:sz="4" w:space="0"/>
            </w:tcBorders>
            <w:vAlign w:val="center"/>
          </w:tcPr>
          <w:p w14:paraId="5876C2E0">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4" w:space="0"/>
            </w:tcBorders>
            <w:vAlign w:val="center"/>
          </w:tcPr>
          <w:p w14:paraId="5483948F">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4" w:space="0"/>
            </w:tcBorders>
            <w:vAlign w:val="center"/>
          </w:tcPr>
          <w:p w14:paraId="464AD599">
            <w:pPr>
              <w:spacing w:line="360" w:lineRule="exact"/>
              <w:jc w:val="center"/>
              <w:rPr>
                <w:rFonts w:ascii="宋体" w:hAnsi="宋体" w:cs="宋体"/>
                <w:color w:val="auto"/>
                <w:sz w:val="28"/>
                <w:highlight w:val="none"/>
              </w:rPr>
            </w:pPr>
          </w:p>
        </w:tc>
        <w:tc>
          <w:tcPr>
            <w:tcW w:w="993" w:type="dxa"/>
            <w:tcBorders>
              <w:bottom w:val="single" w:color="000000" w:sz="4" w:space="0"/>
              <w:right w:val="single" w:color="000000" w:sz="4" w:space="0"/>
            </w:tcBorders>
            <w:vAlign w:val="center"/>
          </w:tcPr>
          <w:p w14:paraId="2A890D5A">
            <w:pPr>
              <w:spacing w:line="360" w:lineRule="exact"/>
              <w:jc w:val="center"/>
              <w:rPr>
                <w:rFonts w:ascii="宋体" w:hAnsi="宋体" w:cs="宋体"/>
                <w:color w:val="auto"/>
                <w:sz w:val="28"/>
                <w:highlight w:val="none"/>
              </w:rPr>
            </w:pPr>
          </w:p>
        </w:tc>
        <w:tc>
          <w:tcPr>
            <w:tcW w:w="1984" w:type="dxa"/>
            <w:tcBorders>
              <w:bottom w:val="single" w:color="000000" w:sz="4" w:space="0"/>
              <w:right w:val="single" w:color="000000" w:sz="4" w:space="0"/>
            </w:tcBorders>
            <w:vAlign w:val="center"/>
          </w:tcPr>
          <w:p w14:paraId="6D3C36B8">
            <w:pPr>
              <w:spacing w:line="360" w:lineRule="exact"/>
              <w:jc w:val="center"/>
              <w:rPr>
                <w:rFonts w:ascii="宋体" w:hAnsi="宋体" w:cs="宋体"/>
                <w:color w:val="auto"/>
                <w:sz w:val="28"/>
                <w:highlight w:val="none"/>
              </w:rPr>
            </w:pPr>
          </w:p>
        </w:tc>
        <w:tc>
          <w:tcPr>
            <w:tcW w:w="1559" w:type="dxa"/>
            <w:tcBorders>
              <w:bottom w:val="single" w:color="000000" w:sz="4" w:space="0"/>
              <w:right w:val="single" w:color="000000" w:sz="4" w:space="0"/>
            </w:tcBorders>
            <w:vAlign w:val="center"/>
          </w:tcPr>
          <w:p w14:paraId="72748BA7">
            <w:pPr>
              <w:spacing w:line="360" w:lineRule="exact"/>
              <w:jc w:val="center"/>
              <w:rPr>
                <w:rFonts w:ascii="宋体" w:hAnsi="宋体" w:cs="宋体"/>
                <w:color w:val="auto"/>
                <w:sz w:val="28"/>
                <w:highlight w:val="none"/>
              </w:rPr>
            </w:pPr>
          </w:p>
        </w:tc>
        <w:tc>
          <w:tcPr>
            <w:tcW w:w="567" w:type="dxa"/>
            <w:tcBorders>
              <w:bottom w:val="single" w:color="000000" w:sz="4" w:space="0"/>
              <w:right w:val="single" w:color="000000" w:sz="8" w:space="0"/>
            </w:tcBorders>
            <w:vAlign w:val="center"/>
          </w:tcPr>
          <w:p w14:paraId="046EF8AF">
            <w:pPr>
              <w:spacing w:line="360" w:lineRule="exact"/>
              <w:jc w:val="center"/>
              <w:rPr>
                <w:rFonts w:ascii="宋体" w:hAnsi="宋体" w:cs="宋体"/>
                <w:color w:val="auto"/>
                <w:sz w:val="28"/>
                <w:highlight w:val="none"/>
              </w:rPr>
            </w:pPr>
          </w:p>
        </w:tc>
        <w:tc>
          <w:tcPr>
            <w:tcW w:w="1561" w:type="dxa"/>
            <w:tcBorders>
              <w:bottom w:val="single" w:color="000000" w:sz="4" w:space="0"/>
              <w:right w:val="single" w:color="000000" w:sz="8" w:space="0"/>
            </w:tcBorders>
          </w:tcPr>
          <w:p w14:paraId="071F96A9">
            <w:pPr>
              <w:spacing w:line="360" w:lineRule="exact"/>
              <w:jc w:val="center"/>
              <w:rPr>
                <w:rFonts w:ascii="宋体" w:hAnsi="宋体" w:cs="宋体"/>
                <w:color w:val="auto"/>
                <w:sz w:val="28"/>
                <w:highlight w:val="none"/>
              </w:rPr>
            </w:pPr>
          </w:p>
        </w:tc>
      </w:tr>
      <w:tr w14:paraId="36B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3FD0A11E">
            <w:pPr>
              <w:spacing w:line="360" w:lineRule="exact"/>
              <w:jc w:val="center"/>
              <w:rPr>
                <w:rFonts w:ascii="宋体" w:hAnsi="宋体" w:cs="宋体"/>
                <w:color w:val="auto"/>
                <w:sz w:val="28"/>
                <w:highlight w:val="none"/>
              </w:rPr>
            </w:pPr>
            <w:r>
              <w:rPr>
                <w:rFonts w:hint="eastAsia" w:ascii="宋体" w:hAnsi="宋体" w:cs="宋体"/>
                <w:color w:val="auto"/>
                <w:highlight w:val="none"/>
              </w:rPr>
              <w:t>3</w:t>
            </w:r>
          </w:p>
        </w:tc>
        <w:tc>
          <w:tcPr>
            <w:tcW w:w="1339" w:type="dxa"/>
            <w:tcBorders>
              <w:right w:val="single" w:color="000000" w:sz="4" w:space="0"/>
            </w:tcBorders>
            <w:vAlign w:val="center"/>
          </w:tcPr>
          <w:p w14:paraId="764650A8">
            <w:pPr>
              <w:spacing w:line="360" w:lineRule="exact"/>
              <w:jc w:val="center"/>
              <w:rPr>
                <w:rFonts w:ascii="宋体" w:hAnsi="宋体" w:cs="宋体"/>
                <w:color w:val="auto"/>
                <w:sz w:val="28"/>
                <w:highlight w:val="none"/>
              </w:rPr>
            </w:pPr>
          </w:p>
        </w:tc>
        <w:tc>
          <w:tcPr>
            <w:tcW w:w="567" w:type="dxa"/>
            <w:tcBorders>
              <w:right w:val="single" w:color="000000" w:sz="4" w:space="0"/>
            </w:tcBorders>
            <w:vAlign w:val="center"/>
          </w:tcPr>
          <w:p w14:paraId="783C115F">
            <w:pPr>
              <w:spacing w:line="360" w:lineRule="exact"/>
              <w:jc w:val="center"/>
              <w:rPr>
                <w:rFonts w:ascii="宋体" w:hAnsi="宋体" w:cs="宋体"/>
                <w:color w:val="auto"/>
                <w:sz w:val="28"/>
                <w:highlight w:val="none"/>
              </w:rPr>
            </w:pPr>
          </w:p>
        </w:tc>
        <w:tc>
          <w:tcPr>
            <w:tcW w:w="567" w:type="dxa"/>
            <w:tcBorders>
              <w:right w:val="single" w:color="000000" w:sz="4" w:space="0"/>
            </w:tcBorders>
            <w:vAlign w:val="center"/>
          </w:tcPr>
          <w:p w14:paraId="30B6EB30">
            <w:pPr>
              <w:spacing w:line="360" w:lineRule="exact"/>
              <w:jc w:val="center"/>
              <w:rPr>
                <w:rFonts w:ascii="宋体" w:hAnsi="宋体" w:cs="宋体"/>
                <w:color w:val="auto"/>
                <w:sz w:val="28"/>
                <w:highlight w:val="none"/>
              </w:rPr>
            </w:pPr>
          </w:p>
        </w:tc>
        <w:tc>
          <w:tcPr>
            <w:tcW w:w="993" w:type="dxa"/>
            <w:tcBorders>
              <w:right w:val="single" w:color="000000" w:sz="4" w:space="0"/>
            </w:tcBorders>
            <w:vAlign w:val="center"/>
          </w:tcPr>
          <w:p w14:paraId="353B3B3E">
            <w:pPr>
              <w:spacing w:line="360" w:lineRule="exact"/>
              <w:jc w:val="center"/>
              <w:rPr>
                <w:rFonts w:ascii="宋体" w:hAnsi="宋体" w:cs="宋体"/>
                <w:color w:val="auto"/>
                <w:sz w:val="28"/>
                <w:highlight w:val="none"/>
              </w:rPr>
            </w:pPr>
          </w:p>
        </w:tc>
        <w:tc>
          <w:tcPr>
            <w:tcW w:w="1984" w:type="dxa"/>
            <w:tcBorders>
              <w:right w:val="single" w:color="000000" w:sz="4" w:space="0"/>
            </w:tcBorders>
            <w:vAlign w:val="center"/>
          </w:tcPr>
          <w:p w14:paraId="1EF3C227">
            <w:pPr>
              <w:spacing w:line="360" w:lineRule="exact"/>
              <w:jc w:val="center"/>
              <w:rPr>
                <w:rFonts w:ascii="宋体" w:hAnsi="宋体" w:cs="宋体"/>
                <w:color w:val="auto"/>
                <w:sz w:val="28"/>
                <w:highlight w:val="none"/>
              </w:rPr>
            </w:pPr>
          </w:p>
        </w:tc>
        <w:tc>
          <w:tcPr>
            <w:tcW w:w="1559" w:type="dxa"/>
            <w:tcBorders>
              <w:right w:val="single" w:color="000000" w:sz="4" w:space="0"/>
            </w:tcBorders>
            <w:vAlign w:val="center"/>
          </w:tcPr>
          <w:p w14:paraId="12DC954A">
            <w:pPr>
              <w:spacing w:line="360" w:lineRule="exact"/>
              <w:jc w:val="center"/>
              <w:rPr>
                <w:rFonts w:ascii="宋体" w:hAnsi="宋体" w:cs="宋体"/>
                <w:color w:val="auto"/>
                <w:sz w:val="28"/>
                <w:highlight w:val="none"/>
              </w:rPr>
            </w:pPr>
          </w:p>
        </w:tc>
        <w:tc>
          <w:tcPr>
            <w:tcW w:w="567" w:type="dxa"/>
            <w:tcBorders>
              <w:right w:val="single" w:color="000000" w:sz="8" w:space="0"/>
            </w:tcBorders>
            <w:vAlign w:val="center"/>
          </w:tcPr>
          <w:p w14:paraId="1DBC1572">
            <w:pPr>
              <w:spacing w:line="360" w:lineRule="exact"/>
              <w:jc w:val="center"/>
              <w:rPr>
                <w:rFonts w:ascii="宋体" w:hAnsi="宋体" w:cs="宋体"/>
                <w:color w:val="auto"/>
                <w:sz w:val="28"/>
                <w:highlight w:val="none"/>
              </w:rPr>
            </w:pPr>
          </w:p>
        </w:tc>
        <w:tc>
          <w:tcPr>
            <w:tcW w:w="1561" w:type="dxa"/>
            <w:tcBorders>
              <w:right w:val="single" w:color="000000" w:sz="8" w:space="0"/>
            </w:tcBorders>
          </w:tcPr>
          <w:p w14:paraId="19CA0098">
            <w:pPr>
              <w:spacing w:line="360" w:lineRule="exact"/>
              <w:jc w:val="center"/>
              <w:rPr>
                <w:rFonts w:ascii="宋体" w:hAnsi="宋体" w:cs="宋体"/>
                <w:color w:val="auto"/>
                <w:sz w:val="28"/>
                <w:highlight w:val="none"/>
              </w:rPr>
            </w:pPr>
          </w:p>
        </w:tc>
      </w:tr>
      <w:tr w14:paraId="46AA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08CE4746">
            <w:pPr>
              <w:spacing w:line="360" w:lineRule="exact"/>
              <w:jc w:val="center"/>
              <w:rPr>
                <w:rFonts w:ascii="宋体" w:hAnsi="宋体" w:cs="宋体"/>
                <w:color w:val="auto"/>
                <w:highlight w:val="none"/>
              </w:rPr>
            </w:pPr>
            <w:r>
              <w:rPr>
                <w:rFonts w:hint="eastAsia" w:ascii="宋体" w:hAnsi="宋体" w:cs="宋体"/>
                <w:color w:val="auto"/>
                <w:highlight w:val="none"/>
              </w:rPr>
              <w:t>……</w:t>
            </w:r>
          </w:p>
        </w:tc>
        <w:tc>
          <w:tcPr>
            <w:tcW w:w="1339" w:type="dxa"/>
            <w:tcBorders>
              <w:right w:val="single" w:color="000000" w:sz="4" w:space="0"/>
            </w:tcBorders>
            <w:vAlign w:val="center"/>
          </w:tcPr>
          <w:p w14:paraId="07FDAFBF">
            <w:pPr>
              <w:spacing w:line="360" w:lineRule="exact"/>
              <w:jc w:val="center"/>
              <w:rPr>
                <w:rFonts w:ascii="宋体" w:hAnsi="宋体" w:cs="宋体"/>
                <w:color w:val="auto"/>
                <w:sz w:val="28"/>
                <w:highlight w:val="none"/>
              </w:rPr>
            </w:pPr>
          </w:p>
        </w:tc>
        <w:tc>
          <w:tcPr>
            <w:tcW w:w="567" w:type="dxa"/>
            <w:tcBorders>
              <w:right w:val="single" w:color="000000" w:sz="4" w:space="0"/>
            </w:tcBorders>
            <w:vAlign w:val="center"/>
          </w:tcPr>
          <w:p w14:paraId="00A8DC16">
            <w:pPr>
              <w:spacing w:line="360" w:lineRule="exact"/>
              <w:jc w:val="center"/>
              <w:rPr>
                <w:rFonts w:ascii="宋体" w:hAnsi="宋体" w:cs="宋体"/>
                <w:color w:val="auto"/>
                <w:sz w:val="28"/>
                <w:highlight w:val="none"/>
              </w:rPr>
            </w:pPr>
          </w:p>
        </w:tc>
        <w:tc>
          <w:tcPr>
            <w:tcW w:w="567" w:type="dxa"/>
            <w:tcBorders>
              <w:right w:val="single" w:color="000000" w:sz="4" w:space="0"/>
            </w:tcBorders>
            <w:vAlign w:val="center"/>
          </w:tcPr>
          <w:p w14:paraId="01EA6D0A">
            <w:pPr>
              <w:spacing w:line="360" w:lineRule="exact"/>
              <w:jc w:val="center"/>
              <w:rPr>
                <w:rFonts w:ascii="宋体" w:hAnsi="宋体" w:cs="宋体"/>
                <w:color w:val="auto"/>
                <w:sz w:val="28"/>
                <w:highlight w:val="none"/>
              </w:rPr>
            </w:pPr>
          </w:p>
        </w:tc>
        <w:tc>
          <w:tcPr>
            <w:tcW w:w="993" w:type="dxa"/>
            <w:tcBorders>
              <w:right w:val="single" w:color="000000" w:sz="4" w:space="0"/>
            </w:tcBorders>
            <w:vAlign w:val="center"/>
          </w:tcPr>
          <w:p w14:paraId="2D6174BC">
            <w:pPr>
              <w:spacing w:line="360" w:lineRule="exact"/>
              <w:jc w:val="center"/>
              <w:rPr>
                <w:rFonts w:ascii="宋体" w:hAnsi="宋体" w:cs="宋体"/>
                <w:color w:val="auto"/>
                <w:sz w:val="28"/>
                <w:highlight w:val="none"/>
              </w:rPr>
            </w:pPr>
          </w:p>
        </w:tc>
        <w:tc>
          <w:tcPr>
            <w:tcW w:w="1984" w:type="dxa"/>
            <w:tcBorders>
              <w:right w:val="single" w:color="000000" w:sz="4" w:space="0"/>
            </w:tcBorders>
            <w:vAlign w:val="center"/>
          </w:tcPr>
          <w:p w14:paraId="7614681F">
            <w:pPr>
              <w:spacing w:line="360" w:lineRule="exact"/>
              <w:jc w:val="center"/>
              <w:rPr>
                <w:rFonts w:ascii="宋体" w:hAnsi="宋体" w:cs="宋体"/>
                <w:color w:val="auto"/>
                <w:sz w:val="28"/>
                <w:highlight w:val="none"/>
              </w:rPr>
            </w:pPr>
          </w:p>
        </w:tc>
        <w:tc>
          <w:tcPr>
            <w:tcW w:w="1559" w:type="dxa"/>
            <w:tcBorders>
              <w:right w:val="single" w:color="000000" w:sz="4" w:space="0"/>
            </w:tcBorders>
            <w:vAlign w:val="center"/>
          </w:tcPr>
          <w:p w14:paraId="176A736B">
            <w:pPr>
              <w:spacing w:line="360" w:lineRule="exact"/>
              <w:jc w:val="center"/>
              <w:rPr>
                <w:rFonts w:ascii="宋体" w:hAnsi="宋体" w:cs="宋体"/>
                <w:color w:val="auto"/>
                <w:sz w:val="28"/>
                <w:highlight w:val="none"/>
              </w:rPr>
            </w:pPr>
          </w:p>
        </w:tc>
        <w:tc>
          <w:tcPr>
            <w:tcW w:w="567" w:type="dxa"/>
            <w:tcBorders>
              <w:right w:val="single" w:color="000000" w:sz="8" w:space="0"/>
            </w:tcBorders>
            <w:vAlign w:val="center"/>
          </w:tcPr>
          <w:p w14:paraId="13490DCF">
            <w:pPr>
              <w:spacing w:line="360" w:lineRule="exact"/>
              <w:jc w:val="center"/>
              <w:rPr>
                <w:rFonts w:ascii="宋体" w:hAnsi="宋体" w:cs="宋体"/>
                <w:color w:val="auto"/>
                <w:sz w:val="28"/>
                <w:highlight w:val="none"/>
              </w:rPr>
            </w:pPr>
          </w:p>
        </w:tc>
        <w:tc>
          <w:tcPr>
            <w:tcW w:w="1561" w:type="dxa"/>
            <w:tcBorders>
              <w:right w:val="single" w:color="000000" w:sz="8" w:space="0"/>
            </w:tcBorders>
          </w:tcPr>
          <w:p w14:paraId="645F80D1">
            <w:pPr>
              <w:spacing w:line="360" w:lineRule="exact"/>
              <w:jc w:val="center"/>
              <w:rPr>
                <w:rFonts w:ascii="宋体" w:hAnsi="宋体" w:cs="宋体"/>
                <w:color w:val="auto"/>
                <w:sz w:val="28"/>
                <w:highlight w:val="none"/>
              </w:rPr>
            </w:pPr>
          </w:p>
        </w:tc>
      </w:tr>
    </w:tbl>
    <w:p w14:paraId="05EEFF79">
      <w:pPr>
        <w:spacing w:line="240" w:lineRule="auto"/>
        <w:rPr>
          <w:rFonts w:ascii="宋体" w:hAnsi="宋体" w:cs="宋体"/>
          <w:color w:val="auto"/>
          <w:highlight w:val="none"/>
        </w:rPr>
      </w:pPr>
      <w:r>
        <w:rPr>
          <w:rFonts w:hint="eastAsia" w:ascii="宋体" w:hAnsi="宋体" w:cs="宋体"/>
          <w:color w:val="auto"/>
          <w:sz w:val="24"/>
          <w:highlight w:val="none"/>
        </w:rPr>
        <w:t>　</w:t>
      </w:r>
      <w:r>
        <w:rPr>
          <w:rFonts w:hint="eastAsia" w:ascii="宋体" w:hAnsi="宋体" w:cs="宋体"/>
          <w:color w:val="auto"/>
          <w:highlight w:val="none"/>
        </w:rPr>
        <w:t>注：1、供应商应详细填写投标货物具体技术参数。包括货物的品牌、规格、型号、产地等技术参数。</w:t>
      </w:r>
    </w:p>
    <w:p w14:paraId="44FA4442">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2、如采购产品属于政府强制采购品目清单的，供应商须在本表对应栏中标明 “为节能产品，节能产品认证证书后附”，认证证书应当为国家确定的认证机构出具、且应处于有效期之内。不符合的、按磋商文件规定为无效投标。</w:t>
      </w:r>
    </w:p>
    <w:p w14:paraId="3CF1E8BA">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3、如采购产品不属于政府强制采购品目清单的，供应商自主填列。</w:t>
      </w:r>
    </w:p>
    <w:p w14:paraId="2464D012">
      <w:pPr>
        <w:autoSpaceDE w:val="0"/>
        <w:autoSpaceDN w:val="0"/>
        <w:adjustRightInd w:val="0"/>
        <w:spacing w:line="360" w:lineRule="auto"/>
        <w:jc w:val="center"/>
        <w:rPr>
          <w:rFonts w:ascii="宋体" w:hAnsi="宋体" w:cs="宋体"/>
          <w:color w:val="auto"/>
          <w:sz w:val="28"/>
          <w:highlight w:val="none"/>
        </w:rPr>
      </w:pPr>
    </w:p>
    <w:p w14:paraId="23D6FC22">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5EB48140">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66B1FA70">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   年   月   日</w:t>
      </w:r>
    </w:p>
    <w:p w14:paraId="017FBA86">
      <w:pPr>
        <w:spacing w:line="240" w:lineRule="auto"/>
        <w:rPr>
          <w:rFonts w:ascii="宋体" w:hAnsi="宋体" w:cs="宋体"/>
          <w:color w:val="auto"/>
          <w:sz w:val="24"/>
          <w:highlight w:val="none"/>
        </w:rPr>
      </w:pPr>
    </w:p>
    <w:p w14:paraId="63789C70">
      <w:pPr>
        <w:pStyle w:val="18"/>
        <w:adjustRightInd w:val="0"/>
        <w:snapToGrid w:val="0"/>
        <w:spacing w:before="0" w:beforeAutospacing="0" w:after="0" w:afterAutospacing="0"/>
        <w:rPr>
          <w:b/>
          <w:color w:val="auto"/>
          <w:sz w:val="30"/>
          <w:szCs w:val="30"/>
          <w:highlight w:val="none"/>
        </w:rPr>
      </w:pPr>
      <w:r>
        <w:rPr>
          <w:rFonts w:hint="eastAsia"/>
          <w:b/>
          <w:color w:val="auto"/>
          <w:sz w:val="30"/>
          <w:szCs w:val="30"/>
          <w:highlight w:val="none"/>
        </w:rPr>
        <w:br w:type="page"/>
      </w:r>
      <w:bookmarkStart w:id="45" w:name="OLE_LINK22"/>
    </w:p>
    <w:p w14:paraId="1B258BBD">
      <w:pPr>
        <w:widowControl w:val="0"/>
        <w:snapToGrid w:val="0"/>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五、技术偏差表</w:t>
      </w:r>
      <w:bookmarkEnd w:id="45"/>
    </w:p>
    <w:p w14:paraId="642561EB">
      <w:pPr>
        <w:pStyle w:val="18"/>
        <w:adjustRightInd w:val="0"/>
        <w:snapToGrid w:val="0"/>
        <w:spacing w:before="0" w:beforeAutospacing="0" w:after="0" w:afterAutospacing="0"/>
        <w:rPr>
          <w:color w:val="auto"/>
          <w:highlight w:val="none"/>
        </w:rPr>
      </w:pPr>
    </w:p>
    <w:p w14:paraId="4BB644D3">
      <w:pPr>
        <w:pStyle w:val="18"/>
        <w:adjustRightInd w:val="0"/>
        <w:snapToGrid w:val="0"/>
        <w:spacing w:before="0" w:beforeAutospacing="0" w:after="0" w:afterAutospacing="0"/>
        <w:rPr>
          <w:color w:val="auto"/>
          <w:highlight w:val="none"/>
          <w:u w:val="single"/>
        </w:rPr>
      </w:pPr>
      <w:r>
        <w:rPr>
          <w:rFonts w:hint="eastAsia"/>
          <w:color w:val="auto"/>
          <w:highlight w:val="none"/>
        </w:rPr>
        <w:t>项目名称：</w:t>
      </w:r>
      <w:r>
        <w:rPr>
          <w:rFonts w:hint="eastAsia"/>
          <w:color w:val="auto"/>
          <w:highlight w:val="none"/>
          <w:u w:val="single"/>
        </w:rPr>
        <w:t xml:space="preserve">            </w:t>
      </w:r>
    </w:p>
    <w:p w14:paraId="1A726AB3">
      <w:pPr>
        <w:pStyle w:val="18"/>
        <w:adjustRightInd w:val="0"/>
        <w:snapToGrid w:val="0"/>
        <w:spacing w:before="0" w:beforeAutospacing="0" w:after="0" w:afterAutospacing="0"/>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2"/>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14:paraId="6CB3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14:paraId="3C5834F3">
            <w:pPr>
              <w:spacing w:line="560" w:lineRule="exact"/>
              <w:jc w:val="center"/>
              <w:rPr>
                <w:rFonts w:ascii="宋体" w:hAnsi="宋体" w:cs="宋体"/>
                <w:b/>
                <w:color w:val="auto"/>
                <w:sz w:val="28"/>
                <w:highlight w:val="none"/>
              </w:rPr>
            </w:pPr>
            <w:r>
              <w:rPr>
                <w:rFonts w:hint="eastAsia" w:ascii="宋体" w:hAnsi="宋体" w:cs="宋体"/>
                <w:b/>
                <w:color w:val="auto"/>
                <w:highlight w:val="none"/>
              </w:rPr>
              <w:t>序号</w:t>
            </w:r>
          </w:p>
        </w:tc>
        <w:tc>
          <w:tcPr>
            <w:tcW w:w="1640" w:type="dxa"/>
            <w:tcBorders>
              <w:top w:val="single" w:color="000000" w:sz="8" w:space="0"/>
              <w:bottom w:val="single" w:color="000000" w:sz="4" w:space="0"/>
              <w:right w:val="single" w:color="000000" w:sz="4" w:space="0"/>
            </w:tcBorders>
            <w:vAlign w:val="center"/>
          </w:tcPr>
          <w:p w14:paraId="64A8088C">
            <w:pPr>
              <w:spacing w:line="560" w:lineRule="exact"/>
              <w:jc w:val="center"/>
              <w:rPr>
                <w:rFonts w:ascii="宋体" w:hAnsi="宋体" w:cs="宋体"/>
                <w:b/>
                <w:color w:val="auto"/>
                <w:sz w:val="28"/>
                <w:highlight w:val="none"/>
              </w:rPr>
            </w:pPr>
            <w:r>
              <w:rPr>
                <w:rFonts w:hint="eastAsia" w:ascii="宋体" w:hAnsi="宋体" w:cs="宋体"/>
                <w:b/>
                <w:color w:val="auto"/>
                <w:highlight w:val="none"/>
              </w:rPr>
              <w:t>产品名称</w:t>
            </w:r>
          </w:p>
        </w:tc>
        <w:tc>
          <w:tcPr>
            <w:tcW w:w="2184" w:type="dxa"/>
            <w:tcBorders>
              <w:top w:val="single" w:color="000000" w:sz="8" w:space="0"/>
              <w:bottom w:val="single" w:color="000000" w:sz="4" w:space="0"/>
              <w:right w:val="single" w:color="000000" w:sz="4" w:space="0"/>
            </w:tcBorders>
            <w:vAlign w:val="center"/>
          </w:tcPr>
          <w:p w14:paraId="78D12537">
            <w:pPr>
              <w:spacing w:line="560" w:lineRule="exact"/>
              <w:jc w:val="center"/>
              <w:rPr>
                <w:rFonts w:ascii="宋体" w:hAnsi="宋体" w:cs="宋体"/>
                <w:b/>
                <w:color w:val="auto"/>
                <w:sz w:val="28"/>
                <w:highlight w:val="none"/>
              </w:rPr>
            </w:pPr>
            <w:r>
              <w:rPr>
                <w:rFonts w:hint="eastAsia" w:ascii="宋体" w:hAnsi="宋体" w:cs="宋体"/>
                <w:b/>
                <w:color w:val="auto"/>
                <w:highlight w:val="none"/>
              </w:rPr>
              <w:t>《磋商文件》要求</w:t>
            </w:r>
          </w:p>
        </w:tc>
        <w:tc>
          <w:tcPr>
            <w:tcW w:w="2077" w:type="dxa"/>
            <w:tcBorders>
              <w:top w:val="single" w:color="000000" w:sz="8" w:space="0"/>
              <w:bottom w:val="single" w:color="000000" w:sz="4" w:space="0"/>
              <w:right w:val="single" w:color="000000" w:sz="4" w:space="0"/>
            </w:tcBorders>
            <w:vAlign w:val="center"/>
          </w:tcPr>
          <w:p w14:paraId="30FD9720">
            <w:pPr>
              <w:spacing w:line="560" w:lineRule="exact"/>
              <w:jc w:val="center"/>
              <w:rPr>
                <w:rFonts w:ascii="宋体" w:hAnsi="宋体" w:cs="宋体"/>
                <w:b/>
                <w:color w:val="auto"/>
                <w:sz w:val="28"/>
                <w:highlight w:val="none"/>
              </w:rPr>
            </w:pPr>
            <w:r>
              <w:rPr>
                <w:rFonts w:hint="eastAsia" w:ascii="宋体" w:hAnsi="宋体" w:cs="宋体"/>
                <w:b/>
                <w:color w:val="auto"/>
                <w:highlight w:val="none"/>
              </w:rPr>
              <w:t>响应产品参数</w:t>
            </w:r>
          </w:p>
        </w:tc>
        <w:tc>
          <w:tcPr>
            <w:tcW w:w="1859" w:type="dxa"/>
            <w:tcBorders>
              <w:top w:val="single" w:color="000000" w:sz="8" w:space="0"/>
              <w:bottom w:val="single" w:color="000000" w:sz="4" w:space="0"/>
              <w:right w:val="single" w:color="000000" w:sz="8" w:space="0"/>
            </w:tcBorders>
            <w:vAlign w:val="center"/>
          </w:tcPr>
          <w:p w14:paraId="082DF952">
            <w:pPr>
              <w:spacing w:line="560" w:lineRule="exact"/>
              <w:jc w:val="center"/>
              <w:rPr>
                <w:rFonts w:ascii="宋体" w:hAnsi="宋体" w:cs="宋体"/>
                <w:b/>
                <w:color w:val="auto"/>
                <w:sz w:val="28"/>
                <w:highlight w:val="none"/>
              </w:rPr>
            </w:pPr>
            <w:r>
              <w:rPr>
                <w:rFonts w:hint="eastAsia" w:ascii="宋体" w:hAnsi="宋体" w:cs="宋体"/>
                <w:b/>
                <w:color w:val="auto"/>
                <w:highlight w:val="none"/>
              </w:rPr>
              <w:t>偏差描述</w:t>
            </w:r>
          </w:p>
        </w:tc>
        <w:tc>
          <w:tcPr>
            <w:tcW w:w="1260" w:type="dxa"/>
            <w:tcBorders>
              <w:top w:val="single" w:color="000000" w:sz="8" w:space="0"/>
              <w:bottom w:val="single" w:color="000000" w:sz="4" w:space="0"/>
              <w:right w:val="single" w:color="000000" w:sz="8" w:space="0"/>
            </w:tcBorders>
          </w:tcPr>
          <w:p w14:paraId="42A2D579">
            <w:pPr>
              <w:spacing w:line="240" w:lineRule="auto"/>
              <w:jc w:val="center"/>
              <w:rPr>
                <w:rFonts w:ascii="宋体" w:hAnsi="宋体" w:cs="宋体"/>
                <w:b/>
                <w:color w:val="auto"/>
                <w:highlight w:val="none"/>
              </w:rPr>
            </w:pPr>
            <w:r>
              <w:rPr>
                <w:rFonts w:hint="eastAsia" w:ascii="宋体" w:hAnsi="宋体" w:cs="宋体"/>
                <w:b/>
                <w:color w:val="auto"/>
                <w:highlight w:val="none"/>
              </w:rPr>
              <w:t>所对应的产品证明材料的页码</w:t>
            </w:r>
          </w:p>
        </w:tc>
      </w:tr>
      <w:tr w14:paraId="5F94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059DFD2D">
            <w:pPr>
              <w:spacing w:line="560" w:lineRule="exact"/>
              <w:jc w:val="center"/>
              <w:rPr>
                <w:rFonts w:ascii="宋体" w:hAnsi="宋体" w:cs="宋体"/>
                <w:color w:val="auto"/>
                <w:sz w:val="28"/>
                <w:highlight w:val="none"/>
              </w:rPr>
            </w:pPr>
            <w:r>
              <w:rPr>
                <w:rFonts w:hint="eastAsia" w:ascii="宋体" w:hAnsi="宋体" w:cs="宋体"/>
                <w:color w:val="auto"/>
                <w:highlight w:val="none"/>
              </w:rPr>
              <w:t>1</w:t>
            </w:r>
          </w:p>
        </w:tc>
        <w:tc>
          <w:tcPr>
            <w:tcW w:w="1640" w:type="dxa"/>
            <w:tcBorders>
              <w:bottom w:val="single" w:color="000000" w:sz="4" w:space="0"/>
              <w:right w:val="single" w:color="000000" w:sz="4" w:space="0"/>
            </w:tcBorders>
            <w:vAlign w:val="center"/>
          </w:tcPr>
          <w:p w14:paraId="0218F4EB">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14D00716">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78D53A22">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68A6086F">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4FBB0E9C">
            <w:pPr>
              <w:spacing w:line="560" w:lineRule="exact"/>
              <w:jc w:val="center"/>
              <w:rPr>
                <w:rFonts w:ascii="宋体" w:hAnsi="宋体" w:cs="宋体"/>
                <w:color w:val="auto"/>
                <w:sz w:val="28"/>
                <w:highlight w:val="none"/>
              </w:rPr>
            </w:pPr>
          </w:p>
        </w:tc>
      </w:tr>
      <w:tr w14:paraId="2DD0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7EB62609">
            <w:pPr>
              <w:spacing w:line="560" w:lineRule="exact"/>
              <w:jc w:val="center"/>
              <w:rPr>
                <w:rFonts w:ascii="宋体" w:hAnsi="宋体" w:cs="宋体"/>
                <w:color w:val="auto"/>
                <w:sz w:val="28"/>
                <w:highlight w:val="none"/>
              </w:rPr>
            </w:pPr>
            <w:r>
              <w:rPr>
                <w:rFonts w:hint="eastAsia" w:ascii="宋体" w:hAnsi="宋体" w:cs="宋体"/>
                <w:color w:val="auto"/>
                <w:highlight w:val="none"/>
              </w:rPr>
              <w:t>2</w:t>
            </w:r>
          </w:p>
        </w:tc>
        <w:tc>
          <w:tcPr>
            <w:tcW w:w="1640" w:type="dxa"/>
            <w:tcBorders>
              <w:bottom w:val="single" w:color="000000" w:sz="4" w:space="0"/>
              <w:right w:val="single" w:color="000000" w:sz="4" w:space="0"/>
            </w:tcBorders>
            <w:vAlign w:val="center"/>
          </w:tcPr>
          <w:p w14:paraId="14133ADE">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69FFBA19">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4738C178">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215DCEB1">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4C599133">
            <w:pPr>
              <w:spacing w:line="560" w:lineRule="exact"/>
              <w:jc w:val="center"/>
              <w:rPr>
                <w:rFonts w:ascii="宋体" w:hAnsi="宋体" w:cs="宋体"/>
                <w:color w:val="auto"/>
                <w:sz w:val="28"/>
                <w:highlight w:val="none"/>
              </w:rPr>
            </w:pPr>
          </w:p>
        </w:tc>
      </w:tr>
      <w:tr w14:paraId="0F15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1759D8C4">
            <w:pPr>
              <w:spacing w:line="560" w:lineRule="exact"/>
              <w:jc w:val="center"/>
              <w:rPr>
                <w:rFonts w:ascii="宋体" w:hAnsi="宋体" w:cs="宋体"/>
                <w:color w:val="auto"/>
                <w:sz w:val="28"/>
                <w:highlight w:val="none"/>
              </w:rPr>
            </w:pPr>
            <w:r>
              <w:rPr>
                <w:rFonts w:hint="eastAsia" w:ascii="宋体" w:hAnsi="宋体" w:cs="宋体"/>
                <w:color w:val="auto"/>
                <w:highlight w:val="none"/>
              </w:rPr>
              <w:t>3</w:t>
            </w:r>
          </w:p>
        </w:tc>
        <w:tc>
          <w:tcPr>
            <w:tcW w:w="1640" w:type="dxa"/>
            <w:tcBorders>
              <w:bottom w:val="single" w:color="000000" w:sz="4" w:space="0"/>
              <w:right w:val="single" w:color="000000" w:sz="4" w:space="0"/>
            </w:tcBorders>
            <w:vAlign w:val="center"/>
          </w:tcPr>
          <w:p w14:paraId="5E1A7056">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319645C6">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424704CB">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4F769EE0">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4EFFDAC7">
            <w:pPr>
              <w:spacing w:line="560" w:lineRule="exact"/>
              <w:jc w:val="center"/>
              <w:rPr>
                <w:rFonts w:ascii="宋体" w:hAnsi="宋体" w:cs="宋体"/>
                <w:color w:val="auto"/>
                <w:sz w:val="28"/>
                <w:highlight w:val="none"/>
              </w:rPr>
            </w:pPr>
          </w:p>
        </w:tc>
      </w:tr>
      <w:tr w14:paraId="321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3B42756E">
            <w:pPr>
              <w:spacing w:line="560" w:lineRule="exact"/>
              <w:jc w:val="center"/>
              <w:rPr>
                <w:rFonts w:ascii="宋体" w:hAnsi="宋体" w:cs="宋体"/>
                <w:color w:val="auto"/>
                <w:sz w:val="28"/>
                <w:highlight w:val="none"/>
              </w:rPr>
            </w:pPr>
            <w:r>
              <w:rPr>
                <w:rFonts w:hint="eastAsia" w:ascii="宋体" w:hAnsi="宋体" w:cs="宋体"/>
                <w:color w:val="auto"/>
                <w:highlight w:val="none"/>
              </w:rPr>
              <w:t>4</w:t>
            </w:r>
          </w:p>
        </w:tc>
        <w:tc>
          <w:tcPr>
            <w:tcW w:w="1640" w:type="dxa"/>
            <w:tcBorders>
              <w:bottom w:val="single" w:color="000000" w:sz="4" w:space="0"/>
              <w:right w:val="single" w:color="000000" w:sz="4" w:space="0"/>
            </w:tcBorders>
            <w:vAlign w:val="center"/>
          </w:tcPr>
          <w:p w14:paraId="01676400">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705A8ACB">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03903428">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3F54E4A5">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4FE372BF">
            <w:pPr>
              <w:spacing w:line="560" w:lineRule="exact"/>
              <w:jc w:val="center"/>
              <w:rPr>
                <w:rFonts w:ascii="宋体" w:hAnsi="宋体" w:cs="宋体"/>
                <w:color w:val="auto"/>
                <w:sz w:val="28"/>
                <w:highlight w:val="none"/>
              </w:rPr>
            </w:pPr>
          </w:p>
        </w:tc>
      </w:tr>
      <w:tr w14:paraId="502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14:paraId="4EE4DB71">
            <w:pPr>
              <w:spacing w:line="560" w:lineRule="exact"/>
              <w:jc w:val="center"/>
              <w:rPr>
                <w:rFonts w:ascii="宋体" w:hAnsi="宋体" w:cs="宋体"/>
                <w:color w:val="auto"/>
                <w:sz w:val="28"/>
                <w:highlight w:val="none"/>
              </w:rPr>
            </w:pPr>
            <w:r>
              <w:rPr>
                <w:rFonts w:hint="eastAsia" w:ascii="宋体" w:hAnsi="宋体" w:cs="宋体"/>
                <w:color w:val="auto"/>
                <w:highlight w:val="none"/>
              </w:rPr>
              <w:t>5</w:t>
            </w:r>
          </w:p>
        </w:tc>
        <w:tc>
          <w:tcPr>
            <w:tcW w:w="1640" w:type="dxa"/>
            <w:tcBorders>
              <w:bottom w:val="single" w:color="000000" w:sz="4" w:space="0"/>
              <w:right w:val="single" w:color="000000" w:sz="4" w:space="0"/>
            </w:tcBorders>
            <w:vAlign w:val="center"/>
          </w:tcPr>
          <w:p w14:paraId="49E455EE">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065233C5">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26487DBF">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6E12E0D8">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2CBCF3AE">
            <w:pPr>
              <w:spacing w:line="560" w:lineRule="exact"/>
              <w:jc w:val="center"/>
              <w:rPr>
                <w:rFonts w:ascii="宋体" w:hAnsi="宋体" w:cs="宋体"/>
                <w:color w:val="auto"/>
                <w:sz w:val="28"/>
                <w:highlight w:val="none"/>
              </w:rPr>
            </w:pPr>
          </w:p>
        </w:tc>
      </w:tr>
      <w:tr w14:paraId="4800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14:paraId="1EAC10D0">
            <w:pPr>
              <w:spacing w:line="560" w:lineRule="exact"/>
              <w:jc w:val="center"/>
              <w:rPr>
                <w:rFonts w:ascii="宋体" w:hAnsi="宋体" w:cs="宋体"/>
                <w:color w:val="auto"/>
                <w:sz w:val="28"/>
                <w:highlight w:val="none"/>
              </w:rPr>
            </w:pPr>
            <w:r>
              <w:rPr>
                <w:rFonts w:hint="eastAsia" w:ascii="宋体" w:hAnsi="宋体" w:cs="宋体"/>
                <w:color w:val="auto"/>
                <w:highlight w:val="none"/>
              </w:rPr>
              <w:t>6</w:t>
            </w:r>
          </w:p>
        </w:tc>
        <w:tc>
          <w:tcPr>
            <w:tcW w:w="1640" w:type="dxa"/>
            <w:tcBorders>
              <w:bottom w:val="single" w:color="000000" w:sz="4" w:space="0"/>
              <w:right w:val="single" w:color="000000" w:sz="4" w:space="0"/>
            </w:tcBorders>
            <w:vAlign w:val="center"/>
          </w:tcPr>
          <w:p w14:paraId="4B3DA9B3">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2E8CA3D2">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2059257A">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6E5A2557">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64C06E40">
            <w:pPr>
              <w:spacing w:line="560" w:lineRule="exact"/>
              <w:jc w:val="center"/>
              <w:rPr>
                <w:rFonts w:ascii="宋体" w:hAnsi="宋体" w:cs="宋体"/>
                <w:color w:val="auto"/>
                <w:sz w:val="28"/>
                <w:highlight w:val="none"/>
              </w:rPr>
            </w:pPr>
          </w:p>
        </w:tc>
      </w:tr>
      <w:tr w14:paraId="5A28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14:paraId="492AE83A">
            <w:pPr>
              <w:spacing w:line="560" w:lineRule="exact"/>
              <w:jc w:val="center"/>
              <w:rPr>
                <w:rFonts w:ascii="宋体" w:hAnsi="宋体" w:cs="宋体"/>
                <w:color w:val="auto"/>
                <w:sz w:val="28"/>
                <w:highlight w:val="none"/>
              </w:rPr>
            </w:pPr>
            <w:r>
              <w:rPr>
                <w:rFonts w:hint="eastAsia" w:ascii="宋体" w:hAnsi="宋体" w:cs="宋体"/>
                <w:color w:val="auto"/>
                <w:highlight w:val="none"/>
              </w:rPr>
              <w:t>7</w:t>
            </w:r>
          </w:p>
        </w:tc>
        <w:tc>
          <w:tcPr>
            <w:tcW w:w="1640" w:type="dxa"/>
            <w:tcBorders>
              <w:bottom w:val="single" w:color="000000" w:sz="4" w:space="0"/>
              <w:right w:val="single" w:color="000000" w:sz="4" w:space="0"/>
            </w:tcBorders>
            <w:vAlign w:val="center"/>
          </w:tcPr>
          <w:p w14:paraId="038B7E08">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45A590F5">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63822772">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1862AF5C">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77AEDA1A">
            <w:pPr>
              <w:spacing w:line="560" w:lineRule="exact"/>
              <w:jc w:val="center"/>
              <w:rPr>
                <w:rFonts w:ascii="宋体" w:hAnsi="宋体" w:cs="宋体"/>
                <w:color w:val="auto"/>
                <w:sz w:val="28"/>
                <w:highlight w:val="none"/>
              </w:rPr>
            </w:pPr>
          </w:p>
        </w:tc>
      </w:tr>
      <w:tr w14:paraId="2A5E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14:paraId="58A63557">
            <w:pPr>
              <w:spacing w:line="560" w:lineRule="exact"/>
              <w:jc w:val="center"/>
              <w:rPr>
                <w:rFonts w:ascii="宋体" w:hAnsi="宋体" w:cs="宋体"/>
                <w:color w:val="auto"/>
                <w:sz w:val="28"/>
                <w:highlight w:val="none"/>
              </w:rPr>
            </w:pPr>
            <w:r>
              <w:rPr>
                <w:rFonts w:hint="eastAsia" w:ascii="宋体" w:hAnsi="宋体" w:cs="宋体"/>
                <w:color w:val="auto"/>
                <w:highlight w:val="none"/>
              </w:rPr>
              <w:t>8</w:t>
            </w:r>
          </w:p>
        </w:tc>
        <w:tc>
          <w:tcPr>
            <w:tcW w:w="1640" w:type="dxa"/>
            <w:tcBorders>
              <w:bottom w:val="single" w:color="000000" w:sz="4" w:space="0"/>
              <w:right w:val="single" w:color="000000" w:sz="4" w:space="0"/>
            </w:tcBorders>
            <w:vAlign w:val="center"/>
          </w:tcPr>
          <w:p w14:paraId="24BDDD49">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71951EBA">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728B2EB9">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0D85A52E">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5C11C86F">
            <w:pPr>
              <w:spacing w:line="560" w:lineRule="exact"/>
              <w:jc w:val="center"/>
              <w:rPr>
                <w:rFonts w:ascii="宋体" w:hAnsi="宋体" w:cs="宋体"/>
                <w:color w:val="auto"/>
                <w:sz w:val="28"/>
                <w:highlight w:val="none"/>
              </w:rPr>
            </w:pPr>
          </w:p>
        </w:tc>
      </w:tr>
      <w:tr w14:paraId="22E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14:paraId="2301DAFE">
            <w:pPr>
              <w:spacing w:line="560" w:lineRule="exact"/>
              <w:jc w:val="center"/>
              <w:rPr>
                <w:rFonts w:ascii="宋体" w:hAnsi="宋体" w:cs="宋体"/>
                <w:color w:val="auto"/>
                <w:sz w:val="28"/>
                <w:highlight w:val="none"/>
              </w:rPr>
            </w:pPr>
            <w:r>
              <w:rPr>
                <w:rFonts w:hint="eastAsia" w:ascii="宋体" w:hAnsi="宋体" w:cs="宋体"/>
                <w:color w:val="auto"/>
                <w:highlight w:val="none"/>
              </w:rPr>
              <w:t>9</w:t>
            </w:r>
          </w:p>
        </w:tc>
        <w:tc>
          <w:tcPr>
            <w:tcW w:w="1640" w:type="dxa"/>
            <w:tcBorders>
              <w:bottom w:val="single" w:color="000000" w:sz="4" w:space="0"/>
              <w:right w:val="single" w:color="000000" w:sz="4" w:space="0"/>
            </w:tcBorders>
            <w:vAlign w:val="center"/>
          </w:tcPr>
          <w:p w14:paraId="7655DA5B">
            <w:pPr>
              <w:spacing w:line="560" w:lineRule="exact"/>
              <w:jc w:val="center"/>
              <w:rPr>
                <w:rFonts w:ascii="宋体" w:hAnsi="宋体" w:cs="宋体"/>
                <w:color w:val="auto"/>
                <w:sz w:val="28"/>
                <w:highlight w:val="none"/>
              </w:rPr>
            </w:pPr>
          </w:p>
        </w:tc>
        <w:tc>
          <w:tcPr>
            <w:tcW w:w="2184" w:type="dxa"/>
            <w:tcBorders>
              <w:bottom w:val="single" w:color="000000" w:sz="4" w:space="0"/>
              <w:right w:val="single" w:color="000000" w:sz="4" w:space="0"/>
            </w:tcBorders>
            <w:vAlign w:val="center"/>
          </w:tcPr>
          <w:p w14:paraId="58E78641">
            <w:pPr>
              <w:spacing w:line="560" w:lineRule="exact"/>
              <w:jc w:val="center"/>
              <w:rPr>
                <w:rFonts w:ascii="宋体" w:hAnsi="宋体" w:cs="宋体"/>
                <w:color w:val="auto"/>
                <w:sz w:val="28"/>
                <w:highlight w:val="none"/>
              </w:rPr>
            </w:pPr>
          </w:p>
        </w:tc>
        <w:tc>
          <w:tcPr>
            <w:tcW w:w="2077" w:type="dxa"/>
            <w:tcBorders>
              <w:bottom w:val="single" w:color="000000" w:sz="4" w:space="0"/>
              <w:right w:val="single" w:color="000000" w:sz="4" w:space="0"/>
            </w:tcBorders>
            <w:vAlign w:val="center"/>
          </w:tcPr>
          <w:p w14:paraId="3FB855AB">
            <w:pPr>
              <w:spacing w:line="560" w:lineRule="exact"/>
              <w:jc w:val="center"/>
              <w:rPr>
                <w:rFonts w:ascii="宋体" w:hAnsi="宋体" w:cs="宋体"/>
                <w:color w:val="auto"/>
                <w:sz w:val="28"/>
                <w:highlight w:val="none"/>
              </w:rPr>
            </w:pPr>
          </w:p>
        </w:tc>
        <w:tc>
          <w:tcPr>
            <w:tcW w:w="1859" w:type="dxa"/>
            <w:tcBorders>
              <w:bottom w:val="single" w:color="000000" w:sz="4" w:space="0"/>
              <w:right w:val="single" w:color="000000" w:sz="8" w:space="0"/>
            </w:tcBorders>
            <w:vAlign w:val="center"/>
          </w:tcPr>
          <w:p w14:paraId="454CE9D7">
            <w:pPr>
              <w:spacing w:line="560" w:lineRule="exact"/>
              <w:jc w:val="center"/>
              <w:rPr>
                <w:rFonts w:ascii="宋体" w:hAnsi="宋体" w:cs="宋体"/>
                <w:color w:val="auto"/>
                <w:sz w:val="28"/>
                <w:highlight w:val="none"/>
              </w:rPr>
            </w:pPr>
          </w:p>
        </w:tc>
        <w:tc>
          <w:tcPr>
            <w:tcW w:w="1260" w:type="dxa"/>
            <w:tcBorders>
              <w:bottom w:val="single" w:color="000000" w:sz="4" w:space="0"/>
              <w:right w:val="single" w:color="000000" w:sz="8" w:space="0"/>
            </w:tcBorders>
          </w:tcPr>
          <w:p w14:paraId="2129B2C4">
            <w:pPr>
              <w:spacing w:line="560" w:lineRule="exact"/>
              <w:jc w:val="center"/>
              <w:rPr>
                <w:rFonts w:ascii="宋体" w:hAnsi="宋体" w:cs="宋体"/>
                <w:color w:val="auto"/>
                <w:sz w:val="28"/>
                <w:highlight w:val="none"/>
              </w:rPr>
            </w:pPr>
          </w:p>
        </w:tc>
      </w:tr>
      <w:tr w14:paraId="7094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14:paraId="369E21AC">
            <w:pPr>
              <w:spacing w:line="560" w:lineRule="exact"/>
              <w:jc w:val="center"/>
              <w:rPr>
                <w:rFonts w:ascii="宋体" w:hAnsi="宋体" w:cs="宋体"/>
                <w:color w:val="auto"/>
                <w:sz w:val="28"/>
                <w:highlight w:val="none"/>
              </w:rPr>
            </w:pPr>
            <w:r>
              <w:rPr>
                <w:rFonts w:hint="eastAsia" w:ascii="宋体" w:hAnsi="宋体" w:cs="宋体"/>
                <w:color w:val="auto"/>
                <w:highlight w:val="none"/>
              </w:rPr>
              <w:t>......</w:t>
            </w:r>
          </w:p>
        </w:tc>
        <w:tc>
          <w:tcPr>
            <w:tcW w:w="1640" w:type="dxa"/>
            <w:tcBorders>
              <w:bottom w:val="single" w:color="000000" w:sz="8" w:space="0"/>
              <w:right w:val="single" w:color="000000" w:sz="4" w:space="0"/>
            </w:tcBorders>
            <w:vAlign w:val="center"/>
          </w:tcPr>
          <w:p w14:paraId="17506F77">
            <w:pPr>
              <w:spacing w:line="560" w:lineRule="exact"/>
              <w:jc w:val="center"/>
              <w:rPr>
                <w:rFonts w:ascii="宋体" w:hAnsi="宋体" w:cs="宋体"/>
                <w:color w:val="auto"/>
                <w:sz w:val="28"/>
                <w:highlight w:val="none"/>
              </w:rPr>
            </w:pPr>
          </w:p>
        </w:tc>
        <w:tc>
          <w:tcPr>
            <w:tcW w:w="2184" w:type="dxa"/>
            <w:tcBorders>
              <w:bottom w:val="single" w:color="000000" w:sz="8" w:space="0"/>
              <w:right w:val="single" w:color="000000" w:sz="4" w:space="0"/>
            </w:tcBorders>
            <w:vAlign w:val="center"/>
          </w:tcPr>
          <w:p w14:paraId="45237BCB">
            <w:pPr>
              <w:spacing w:line="560" w:lineRule="exact"/>
              <w:jc w:val="center"/>
              <w:rPr>
                <w:rFonts w:ascii="宋体" w:hAnsi="宋体" w:cs="宋体"/>
                <w:color w:val="auto"/>
                <w:sz w:val="28"/>
                <w:highlight w:val="none"/>
              </w:rPr>
            </w:pPr>
          </w:p>
        </w:tc>
        <w:tc>
          <w:tcPr>
            <w:tcW w:w="2077" w:type="dxa"/>
            <w:tcBorders>
              <w:bottom w:val="single" w:color="000000" w:sz="8" w:space="0"/>
              <w:right w:val="single" w:color="000000" w:sz="4" w:space="0"/>
            </w:tcBorders>
            <w:vAlign w:val="center"/>
          </w:tcPr>
          <w:p w14:paraId="3F8AEC63">
            <w:pPr>
              <w:spacing w:line="560" w:lineRule="exact"/>
              <w:jc w:val="center"/>
              <w:rPr>
                <w:rFonts w:ascii="宋体" w:hAnsi="宋体" w:cs="宋体"/>
                <w:color w:val="auto"/>
                <w:sz w:val="28"/>
                <w:highlight w:val="none"/>
              </w:rPr>
            </w:pPr>
          </w:p>
        </w:tc>
        <w:tc>
          <w:tcPr>
            <w:tcW w:w="1859" w:type="dxa"/>
            <w:tcBorders>
              <w:bottom w:val="single" w:color="000000" w:sz="8" w:space="0"/>
              <w:right w:val="single" w:color="000000" w:sz="8" w:space="0"/>
            </w:tcBorders>
            <w:vAlign w:val="center"/>
          </w:tcPr>
          <w:p w14:paraId="6CABEC18">
            <w:pPr>
              <w:spacing w:line="560" w:lineRule="exact"/>
              <w:jc w:val="center"/>
              <w:rPr>
                <w:rFonts w:ascii="宋体" w:hAnsi="宋体" w:cs="宋体"/>
                <w:color w:val="auto"/>
                <w:sz w:val="28"/>
                <w:highlight w:val="none"/>
              </w:rPr>
            </w:pPr>
          </w:p>
        </w:tc>
        <w:tc>
          <w:tcPr>
            <w:tcW w:w="1260" w:type="dxa"/>
            <w:tcBorders>
              <w:bottom w:val="single" w:color="000000" w:sz="8" w:space="0"/>
              <w:right w:val="single" w:color="000000" w:sz="8" w:space="0"/>
            </w:tcBorders>
          </w:tcPr>
          <w:p w14:paraId="08E05CCE">
            <w:pPr>
              <w:spacing w:line="560" w:lineRule="exact"/>
              <w:jc w:val="center"/>
              <w:rPr>
                <w:rFonts w:ascii="宋体" w:hAnsi="宋体" w:cs="宋体"/>
                <w:color w:val="auto"/>
                <w:sz w:val="28"/>
                <w:highlight w:val="none"/>
              </w:rPr>
            </w:pPr>
          </w:p>
        </w:tc>
      </w:tr>
    </w:tbl>
    <w:p w14:paraId="3C63F0AD">
      <w:pPr>
        <w:widowControl w:val="0"/>
        <w:tabs>
          <w:tab w:val="left" w:pos="9365"/>
        </w:tabs>
        <w:snapToGrid w:val="0"/>
        <w:spacing w:line="360" w:lineRule="auto"/>
        <w:ind w:firstLine="210" w:firstLineChars="100"/>
        <w:textAlignment w:val="top"/>
        <w:rPr>
          <w:rFonts w:ascii="宋体" w:hAnsi="宋体" w:cs="宋体"/>
          <w:color w:val="auto"/>
          <w:highlight w:val="none"/>
        </w:rPr>
      </w:pPr>
      <w:r>
        <w:rPr>
          <w:rFonts w:hint="eastAsia" w:ascii="宋体" w:hAnsi="宋体" w:cs="宋体"/>
          <w:color w:val="auto"/>
          <w:highlight w:val="none"/>
        </w:rPr>
        <w:t>注：1、“偏差”栏中详细注明响应产品参数与《磋商文件》中要求有何不同，并说明其符合性。供应商应分标段（包）填制本表。</w:t>
      </w:r>
    </w:p>
    <w:p w14:paraId="5D8BEC57">
      <w:pPr>
        <w:widowControl w:val="0"/>
        <w:tabs>
          <w:tab w:val="left" w:pos="9365"/>
        </w:tabs>
        <w:snapToGrid w:val="0"/>
        <w:spacing w:line="360" w:lineRule="auto"/>
        <w:ind w:firstLine="624"/>
        <w:textAlignment w:val="top"/>
        <w:rPr>
          <w:rFonts w:ascii="宋体" w:hAnsi="宋体" w:cs="宋体"/>
          <w:color w:val="auto"/>
          <w:highlight w:val="none"/>
        </w:rPr>
      </w:pPr>
      <w:r>
        <w:rPr>
          <w:rFonts w:hint="eastAsia" w:ascii="宋体" w:hAnsi="宋体" w:cs="宋体"/>
          <w:color w:val="auto"/>
          <w:highlight w:val="none"/>
        </w:rPr>
        <w:t>2、如所投产品配置及技术参数与“技术要求”一致的部分，仍需在本表填列“与《磋商文件》技术要求一致”字样。</w:t>
      </w:r>
    </w:p>
    <w:p w14:paraId="68C2F245">
      <w:pPr>
        <w:autoSpaceDE w:val="0"/>
        <w:autoSpaceDN w:val="0"/>
        <w:adjustRightInd w:val="0"/>
        <w:spacing w:line="360" w:lineRule="auto"/>
        <w:jc w:val="center"/>
        <w:rPr>
          <w:rFonts w:ascii="宋体" w:hAnsi="宋体" w:cs="宋体"/>
          <w:color w:val="auto"/>
          <w:sz w:val="24"/>
          <w:highlight w:val="none"/>
        </w:rPr>
      </w:pPr>
    </w:p>
    <w:p w14:paraId="0ECC6B50">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z w:val="24"/>
          <w:highlight w:val="none"/>
          <w:lang w:val="zh-CN"/>
        </w:rPr>
        <w:t>：</w:t>
      </w:r>
    </w:p>
    <w:p w14:paraId="222AE8AF">
      <w:pPr>
        <w:autoSpaceDE w:val="0"/>
        <w:autoSpaceDN w:val="0"/>
        <w:adjustRightInd w:val="0"/>
        <w:spacing w:line="360" w:lineRule="auto"/>
        <w:ind w:left="-2" w:right="-817" w:firstLine="2"/>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w:t>
      </w:r>
      <w:r>
        <w:rPr>
          <w:rFonts w:hint="eastAsia" w:ascii="宋体" w:hAnsi="宋体" w:cs="宋体"/>
          <w:color w:val="auto"/>
          <w:sz w:val="24"/>
          <w:szCs w:val="24"/>
          <w:highlight w:val="none"/>
        </w:rPr>
        <w:t>（电子签名）</w:t>
      </w:r>
      <w:r>
        <w:rPr>
          <w:rFonts w:hint="eastAsia" w:ascii="宋体" w:hAnsi="宋体" w:cs="宋体"/>
          <w:color w:val="auto"/>
          <w:sz w:val="24"/>
          <w:highlight w:val="none"/>
          <w:lang w:val="zh-CN"/>
        </w:rPr>
        <w:t xml:space="preserve">：  </w:t>
      </w:r>
    </w:p>
    <w:p w14:paraId="2D3137B6">
      <w:pPr>
        <w:autoSpaceDE w:val="0"/>
        <w:autoSpaceDN w:val="0"/>
        <w:adjustRightInd w:val="0"/>
        <w:spacing w:line="360" w:lineRule="auto"/>
        <w:ind w:right="-817"/>
        <w:jc w:val="left"/>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37B7B336">
      <w:pPr>
        <w:spacing w:line="240" w:lineRule="auto"/>
        <w:jc w:val="left"/>
        <w:textAlignment w:val="auto"/>
        <w:rPr>
          <w:rFonts w:ascii="宋体" w:hAnsi="宋体" w:cs="宋体"/>
          <w:b/>
          <w:color w:val="auto"/>
          <w:sz w:val="30"/>
          <w:szCs w:val="30"/>
          <w:highlight w:val="none"/>
        </w:rPr>
      </w:pPr>
    </w:p>
    <w:p w14:paraId="41D580DF">
      <w:pPr>
        <w:pStyle w:val="18"/>
        <w:adjustRightInd w:val="0"/>
        <w:snapToGrid w:val="0"/>
        <w:spacing w:before="0" w:beforeAutospacing="0" w:after="0" w:afterAutospacing="0"/>
        <w:rPr>
          <w:b/>
          <w:color w:val="auto"/>
          <w:sz w:val="30"/>
          <w:szCs w:val="30"/>
          <w:highlight w:val="none"/>
        </w:rPr>
      </w:pPr>
      <w:r>
        <w:rPr>
          <w:rFonts w:hint="eastAsia"/>
          <w:b/>
          <w:color w:val="auto"/>
          <w:sz w:val="30"/>
          <w:szCs w:val="30"/>
          <w:highlight w:val="none"/>
        </w:rPr>
        <w:br w:type="page"/>
      </w:r>
    </w:p>
    <w:p w14:paraId="10D9C88C">
      <w:pPr>
        <w:autoSpaceDE w:val="0"/>
        <w:autoSpaceDN w:val="0"/>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六、其他偏差表（除技术偏差外）</w:t>
      </w:r>
    </w:p>
    <w:p w14:paraId="3FFE3EF8">
      <w:pPr>
        <w:pStyle w:val="18"/>
        <w:adjustRightInd w:val="0"/>
        <w:snapToGrid w:val="0"/>
        <w:spacing w:before="0" w:beforeAutospacing="0" w:after="0" w:afterAutospacing="0"/>
        <w:rPr>
          <w:color w:val="auto"/>
          <w:highlight w:val="none"/>
        </w:rPr>
      </w:pPr>
    </w:p>
    <w:p w14:paraId="60D69264">
      <w:pPr>
        <w:pStyle w:val="18"/>
        <w:adjustRightInd w:val="0"/>
        <w:snapToGrid w:val="0"/>
        <w:spacing w:before="0" w:beforeAutospacing="0" w:after="0" w:afterAutospacing="0"/>
        <w:rPr>
          <w:color w:val="auto"/>
          <w:highlight w:val="none"/>
          <w:u w:val="single"/>
        </w:rPr>
      </w:pPr>
      <w:r>
        <w:rPr>
          <w:rFonts w:hint="eastAsia"/>
          <w:color w:val="auto"/>
          <w:highlight w:val="none"/>
        </w:rPr>
        <w:t>项目名称：</w:t>
      </w:r>
      <w:r>
        <w:rPr>
          <w:rFonts w:hint="eastAsia"/>
          <w:color w:val="auto"/>
          <w:highlight w:val="none"/>
          <w:u w:val="single"/>
        </w:rPr>
        <w:t xml:space="preserve">            </w:t>
      </w:r>
    </w:p>
    <w:p w14:paraId="0F1B012B">
      <w:pPr>
        <w:pStyle w:val="18"/>
        <w:adjustRightInd w:val="0"/>
        <w:snapToGrid w:val="0"/>
        <w:spacing w:before="0" w:beforeAutospacing="0" w:after="0" w:afterAutospacing="0"/>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2"/>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14:paraId="41B5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14:paraId="32155ABB">
            <w:pPr>
              <w:spacing w:line="560" w:lineRule="exact"/>
              <w:jc w:val="center"/>
              <w:rPr>
                <w:rFonts w:ascii="宋体" w:hAnsi="宋体" w:cs="宋体"/>
                <w:b/>
                <w:color w:val="auto"/>
                <w:sz w:val="28"/>
                <w:highlight w:val="none"/>
              </w:rPr>
            </w:pPr>
            <w:r>
              <w:rPr>
                <w:rFonts w:hint="eastAsia" w:ascii="宋体" w:hAnsi="宋体" w:cs="宋体"/>
                <w:b/>
                <w:color w:val="auto"/>
                <w:highlight w:val="none"/>
              </w:rPr>
              <w:t>序号</w:t>
            </w:r>
          </w:p>
        </w:tc>
        <w:tc>
          <w:tcPr>
            <w:tcW w:w="3098" w:type="dxa"/>
            <w:tcBorders>
              <w:top w:val="single" w:color="000000" w:sz="8" w:space="0"/>
              <w:bottom w:val="single" w:color="000000" w:sz="4" w:space="0"/>
              <w:right w:val="single" w:color="000000" w:sz="4" w:space="0"/>
            </w:tcBorders>
            <w:vAlign w:val="center"/>
          </w:tcPr>
          <w:p w14:paraId="08C112D8">
            <w:pPr>
              <w:spacing w:line="560" w:lineRule="exact"/>
              <w:jc w:val="center"/>
              <w:rPr>
                <w:rFonts w:ascii="宋体" w:hAnsi="宋体" w:cs="宋体"/>
                <w:b/>
                <w:color w:val="auto"/>
                <w:sz w:val="28"/>
                <w:highlight w:val="none"/>
              </w:rPr>
            </w:pPr>
            <w:r>
              <w:rPr>
                <w:rFonts w:hint="eastAsia" w:ascii="宋体" w:hAnsi="宋体" w:cs="宋体"/>
                <w:b/>
                <w:color w:val="auto"/>
                <w:highlight w:val="none"/>
              </w:rPr>
              <w:t>《磋商文件》要求</w:t>
            </w:r>
          </w:p>
        </w:tc>
        <w:tc>
          <w:tcPr>
            <w:tcW w:w="2947" w:type="dxa"/>
            <w:tcBorders>
              <w:top w:val="single" w:color="000000" w:sz="8" w:space="0"/>
              <w:bottom w:val="single" w:color="000000" w:sz="4" w:space="0"/>
              <w:right w:val="single" w:color="000000" w:sz="4" w:space="0"/>
            </w:tcBorders>
            <w:vAlign w:val="center"/>
          </w:tcPr>
          <w:p w14:paraId="71F2ED48">
            <w:pPr>
              <w:spacing w:line="560" w:lineRule="exact"/>
              <w:jc w:val="center"/>
              <w:rPr>
                <w:rFonts w:ascii="宋体" w:hAnsi="宋体" w:cs="宋体"/>
                <w:b/>
                <w:color w:val="auto"/>
                <w:sz w:val="28"/>
                <w:highlight w:val="none"/>
              </w:rPr>
            </w:pPr>
            <w:r>
              <w:rPr>
                <w:rFonts w:hint="eastAsia" w:ascii="宋体" w:hAnsi="宋体" w:cs="宋体"/>
                <w:b/>
                <w:color w:val="auto"/>
                <w:highlight w:val="none"/>
              </w:rPr>
              <w:t>《响应文件》响应</w:t>
            </w:r>
          </w:p>
        </w:tc>
        <w:tc>
          <w:tcPr>
            <w:tcW w:w="2638" w:type="dxa"/>
            <w:tcBorders>
              <w:top w:val="single" w:color="000000" w:sz="8" w:space="0"/>
              <w:bottom w:val="single" w:color="000000" w:sz="4" w:space="0"/>
              <w:right w:val="single" w:color="000000" w:sz="8" w:space="0"/>
            </w:tcBorders>
            <w:vAlign w:val="center"/>
          </w:tcPr>
          <w:p w14:paraId="6BE44908">
            <w:pPr>
              <w:spacing w:line="560" w:lineRule="exact"/>
              <w:jc w:val="center"/>
              <w:rPr>
                <w:rFonts w:ascii="宋体" w:hAnsi="宋体" w:cs="宋体"/>
                <w:b/>
                <w:color w:val="auto"/>
                <w:sz w:val="28"/>
                <w:highlight w:val="none"/>
              </w:rPr>
            </w:pPr>
            <w:r>
              <w:rPr>
                <w:rFonts w:hint="eastAsia" w:ascii="宋体" w:hAnsi="宋体" w:cs="宋体"/>
                <w:b/>
                <w:color w:val="auto"/>
                <w:highlight w:val="none"/>
              </w:rPr>
              <w:t>偏差描述</w:t>
            </w:r>
          </w:p>
        </w:tc>
      </w:tr>
      <w:tr w14:paraId="29D9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3FCCF7CC">
            <w:pPr>
              <w:spacing w:line="560" w:lineRule="exact"/>
              <w:jc w:val="center"/>
              <w:rPr>
                <w:rFonts w:ascii="宋体" w:hAnsi="宋体" w:cs="宋体"/>
                <w:color w:val="auto"/>
                <w:sz w:val="28"/>
                <w:highlight w:val="none"/>
              </w:rPr>
            </w:pPr>
            <w:r>
              <w:rPr>
                <w:rFonts w:hint="eastAsia" w:ascii="宋体" w:hAnsi="宋体" w:cs="宋体"/>
                <w:color w:val="auto"/>
                <w:highlight w:val="none"/>
              </w:rPr>
              <w:t>1</w:t>
            </w:r>
          </w:p>
        </w:tc>
        <w:tc>
          <w:tcPr>
            <w:tcW w:w="3098" w:type="dxa"/>
            <w:tcBorders>
              <w:bottom w:val="single" w:color="000000" w:sz="4" w:space="0"/>
              <w:right w:val="single" w:color="000000" w:sz="4" w:space="0"/>
            </w:tcBorders>
            <w:vAlign w:val="center"/>
          </w:tcPr>
          <w:p w14:paraId="19BEE1AD">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61368E90">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3C2CE6CB">
            <w:pPr>
              <w:spacing w:line="560" w:lineRule="exact"/>
              <w:jc w:val="center"/>
              <w:rPr>
                <w:rFonts w:ascii="宋体" w:hAnsi="宋体" w:cs="宋体"/>
                <w:color w:val="auto"/>
                <w:sz w:val="28"/>
                <w:highlight w:val="none"/>
              </w:rPr>
            </w:pPr>
          </w:p>
        </w:tc>
      </w:tr>
      <w:tr w14:paraId="0983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6FE1395E">
            <w:pPr>
              <w:spacing w:line="560" w:lineRule="exact"/>
              <w:jc w:val="center"/>
              <w:rPr>
                <w:rFonts w:ascii="宋体" w:hAnsi="宋体" w:cs="宋体"/>
                <w:color w:val="auto"/>
                <w:sz w:val="28"/>
                <w:highlight w:val="none"/>
              </w:rPr>
            </w:pPr>
            <w:r>
              <w:rPr>
                <w:rFonts w:hint="eastAsia" w:ascii="宋体" w:hAnsi="宋体" w:cs="宋体"/>
                <w:color w:val="auto"/>
                <w:highlight w:val="none"/>
              </w:rPr>
              <w:t>2</w:t>
            </w:r>
          </w:p>
        </w:tc>
        <w:tc>
          <w:tcPr>
            <w:tcW w:w="3098" w:type="dxa"/>
            <w:tcBorders>
              <w:bottom w:val="single" w:color="000000" w:sz="4" w:space="0"/>
              <w:right w:val="single" w:color="000000" w:sz="4" w:space="0"/>
            </w:tcBorders>
            <w:vAlign w:val="center"/>
          </w:tcPr>
          <w:p w14:paraId="5A31C7C9">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3E6DF530">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552031B8">
            <w:pPr>
              <w:spacing w:line="560" w:lineRule="exact"/>
              <w:jc w:val="center"/>
              <w:rPr>
                <w:rFonts w:ascii="宋体" w:hAnsi="宋体" w:cs="宋体"/>
                <w:color w:val="auto"/>
                <w:sz w:val="28"/>
                <w:highlight w:val="none"/>
              </w:rPr>
            </w:pPr>
          </w:p>
        </w:tc>
      </w:tr>
      <w:tr w14:paraId="3531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20C3F788">
            <w:pPr>
              <w:spacing w:line="560" w:lineRule="exact"/>
              <w:jc w:val="center"/>
              <w:rPr>
                <w:rFonts w:ascii="宋体" w:hAnsi="宋体" w:cs="宋体"/>
                <w:color w:val="auto"/>
                <w:sz w:val="28"/>
                <w:highlight w:val="none"/>
              </w:rPr>
            </w:pPr>
            <w:r>
              <w:rPr>
                <w:rFonts w:hint="eastAsia" w:ascii="宋体" w:hAnsi="宋体" w:cs="宋体"/>
                <w:color w:val="auto"/>
                <w:highlight w:val="none"/>
              </w:rPr>
              <w:t>3</w:t>
            </w:r>
          </w:p>
        </w:tc>
        <w:tc>
          <w:tcPr>
            <w:tcW w:w="3098" w:type="dxa"/>
            <w:tcBorders>
              <w:bottom w:val="single" w:color="000000" w:sz="4" w:space="0"/>
              <w:right w:val="single" w:color="000000" w:sz="4" w:space="0"/>
            </w:tcBorders>
            <w:vAlign w:val="center"/>
          </w:tcPr>
          <w:p w14:paraId="18C0FC45">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352B58C6">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2F48B4F1">
            <w:pPr>
              <w:spacing w:line="560" w:lineRule="exact"/>
              <w:jc w:val="center"/>
              <w:rPr>
                <w:rFonts w:ascii="宋体" w:hAnsi="宋体" w:cs="宋体"/>
                <w:color w:val="auto"/>
                <w:sz w:val="28"/>
                <w:highlight w:val="none"/>
              </w:rPr>
            </w:pPr>
          </w:p>
        </w:tc>
      </w:tr>
      <w:tr w14:paraId="4216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61309490">
            <w:pPr>
              <w:spacing w:line="560" w:lineRule="exact"/>
              <w:jc w:val="center"/>
              <w:rPr>
                <w:rFonts w:ascii="宋体" w:hAnsi="宋体" w:cs="宋体"/>
                <w:color w:val="auto"/>
                <w:sz w:val="28"/>
                <w:highlight w:val="none"/>
              </w:rPr>
            </w:pPr>
            <w:r>
              <w:rPr>
                <w:rFonts w:hint="eastAsia" w:ascii="宋体" w:hAnsi="宋体" w:cs="宋体"/>
                <w:color w:val="auto"/>
                <w:highlight w:val="none"/>
              </w:rPr>
              <w:t>4</w:t>
            </w:r>
          </w:p>
        </w:tc>
        <w:tc>
          <w:tcPr>
            <w:tcW w:w="3098" w:type="dxa"/>
            <w:tcBorders>
              <w:bottom w:val="single" w:color="000000" w:sz="4" w:space="0"/>
              <w:right w:val="single" w:color="000000" w:sz="4" w:space="0"/>
            </w:tcBorders>
            <w:vAlign w:val="center"/>
          </w:tcPr>
          <w:p w14:paraId="39072A20">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49CE3C27">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38B627C5">
            <w:pPr>
              <w:spacing w:line="560" w:lineRule="exact"/>
              <w:jc w:val="center"/>
              <w:rPr>
                <w:rFonts w:ascii="宋体" w:hAnsi="宋体" w:cs="宋体"/>
                <w:color w:val="auto"/>
                <w:sz w:val="28"/>
                <w:highlight w:val="none"/>
              </w:rPr>
            </w:pPr>
          </w:p>
        </w:tc>
      </w:tr>
      <w:tr w14:paraId="528B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14:paraId="452D8620">
            <w:pPr>
              <w:spacing w:line="560" w:lineRule="exact"/>
              <w:jc w:val="center"/>
              <w:rPr>
                <w:rFonts w:ascii="宋体" w:hAnsi="宋体" w:cs="宋体"/>
                <w:color w:val="auto"/>
                <w:sz w:val="28"/>
                <w:highlight w:val="none"/>
              </w:rPr>
            </w:pPr>
            <w:r>
              <w:rPr>
                <w:rFonts w:hint="eastAsia" w:ascii="宋体" w:hAnsi="宋体" w:cs="宋体"/>
                <w:color w:val="auto"/>
                <w:highlight w:val="none"/>
              </w:rPr>
              <w:t>5</w:t>
            </w:r>
          </w:p>
        </w:tc>
        <w:tc>
          <w:tcPr>
            <w:tcW w:w="3098" w:type="dxa"/>
            <w:tcBorders>
              <w:bottom w:val="single" w:color="000000" w:sz="4" w:space="0"/>
              <w:right w:val="single" w:color="000000" w:sz="4" w:space="0"/>
            </w:tcBorders>
            <w:vAlign w:val="center"/>
          </w:tcPr>
          <w:p w14:paraId="59C7A8FE">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42F05BE8">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51960E7A">
            <w:pPr>
              <w:spacing w:line="560" w:lineRule="exact"/>
              <w:jc w:val="center"/>
              <w:rPr>
                <w:rFonts w:ascii="宋体" w:hAnsi="宋体" w:cs="宋体"/>
                <w:color w:val="auto"/>
                <w:sz w:val="28"/>
                <w:highlight w:val="none"/>
              </w:rPr>
            </w:pPr>
          </w:p>
        </w:tc>
      </w:tr>
      <w:tr w14:paraId="52C4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14:paraId="1B36B1B2">
            <w:pPr>
              <w:spacing w:line="560" w:lineRule="exact"/>
              <w:jc w:val="center"/>
              <w:rPr>
                <w:rFonts w:ascii="宋体" w:hAnsi="宋体" w:cs="宋体"/>
                <w:color w:val="auto"/>
                <w:sz w:val="28"/>
                <w:highlight w:val="none"/>
              </w:rPr>
            </w:pPr>
            <w:r>
              <w:rPr>
                <w:rFonts w:hint="eastAsia" w:ascii="宋体" w:hAnsi="宋体" w:cs="宋体"/>
                <w:color w:val="auto"/>
                <w:highlight w:val="none"/>
              </w:rPr>
              <w:t>6</w:t>
            </w:r>
          </w:p>
        </w:tc>
        <w:tc>
          <w:tcPr>
            <w:tcW w:w="3098" w:type="dxa"/>
            <w:tcBorders>
              <w:bottom w:val="single" w:color="000000" w:sz="4" w:space="0"/>
              <w:right w:val="single" w:color="000000" w:sz="4" w:space="0"/>
            </w:tcBorders>
            <w:vAlign w:val="center"/>
          </w:tcPr>
          <w:p w14:paraId="610F8407">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290C1CDA">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1FC964A3">
            <w:pPr>
              <w:spacing w:line="560" w:lineRule="exact"/>
              <w:jc w:val="center"/>
              <w:rPr>
                <w:rFonts w:ascii="宋体" w:hAnsi="宋体" w:cs="宋体"/>
                <w:color w:val="auto"/>
                <w:sz w:val="28"/>
                <w:highlight w:val="none"/>
              </w:rPr>
            </w:pPr>
          </w:p>
        </w:tc>
      </w:tr>
      <w:tr w14:paraId="37B6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3FAC6E9F">
            <w:pPr>
              <w:spacing w:line="560" w:lineRule="exact"/>
              <w:jc w:val="center"/>
              <w:rPr>
                <w:rFonts w:ascii="宋体" w:hAnsi="宋体" w:cs="宋体"/>
                <w:color w:val="auto"/>
                <w:sz w:val="28"/>
                <w:highlight w:val="none"/>
              </w:rPr>
            </w:pPr>
            <w:r>
              <w:rPr>
                <w:rFonts w:hint="eastAsia" w:ascii="宋体" w:hAnsi="宋体" w:cs="宋体"/>
                <w:color w:val="auto"/>
                <w:highlight w:val="none"/>
              </w:rPr>
              <w:t>7</w:t>
            </w:r>
          </w:p>
        </w:tc>
        <w:tc>
          <w:tcPr>
            <w:tcW w:w="3098" w:type="dxa"/>
            <w:tcBorders>
              <w:bottom w:val="single" w:color="000000" w:sz="4" w:space="0"/>
              <w:right w:val="single" w:color="000000" w:sz="4" w:space="0"/>
            </w:tcBorders>
            <w:vAlign w:val="center"/>
          </w:tcPr>
          <w:p w14:paraId="40D7F8CE">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0F6FD70B">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07A2229D">
            <w:pPr>
              <w:spacing w:line="560" w:lineRule="exact"/>
              <w:jc w:val="center"/>
              <w:rPr>
                <w:rFonts w:ascii="宋体" w:hAnsi="宋体" w:cs="宋体"/>
                <w:color w:val="auto"/>
                <w:sz w:val="28"/>
                <w:highlight w:val="none"/>
              </w:rPr>
            </w:pPr>
          </w:p>
        </w:tc>
      </w:tr>
      <w:tr w14:paraId="45FE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509CB2A5">
            <w:pPr>
              <w:spacing w:line="560" w:lineRule="exact"/>
              <w:jc w:val="center"/>
              <w:rPr>
                <w:rFonts w:ascii="宋体" w:hAnsi="宋体" w:cs="宋体"/>
                <w:color w:val="auto"/>
                <w:sz w:val="28"/>
                <w:highlight w:val="none"/>
              </w:rPr>
            </w:pPr>
            <w:r>
              <w:rPr>
                <w:rFonts w:hint="eastAsia" w:ascii="宋体" w:hAnsi="宋体" w:cs="宋体"/>
                <w:color w:val="auto"/>
                <w:highlight w:val="none"/>
              </w:rPr>
              <w:t>8</w:t>
            </w:r>
          </w:p>
        </w:tc>
        <w:tc>
          <w:tcPr>
            <w:tcW w:w="3098" w:type="dxa"/>
            <w:tcBorders>
              <w:bottom w:val="single" w:color="000000" w:sz="4" w:space="0"/>
              <w:right w:val="single" w:color="000000" w:sz="4" w:space="0"/>
            </w:tcBorders>
            <w:vAlign w:val="center"/>
          </w:tcPr>
          <w:p w14:paraId="51D5B741">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3572B6F7">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75687B48">
            <w:pPr>
              <w:spacing w:line="560" w:lineRule="exact"/>
              <w:jc w:val="center"/>
              <w:rPr>
                <w:rFonts w:ascii="宋体" w:hAnsi="宋体" w:cs="宋体"/>
                <w:color w:val="auto"/>
                <w:sz w:val="28"/>
                <w:highlight w:val="none"/>
              </w:rPr>
            </w:pPr>
          </w:p>
        </w:tc>
      </w:tr>
      <w:tr w14:paraId="720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14:paraId="321C445A">
            <w:pPr>
              <w:spacing w:line="560" w:lineRule="exact"/>
              <w:jc w:val="center"/>
              <w:rPr>
                <w:rFonts w:ascii="宋体" w:hAnsi="宋体" w:cs="宋体"/>
                <w:color w:val="auto"/>
                <w:sz w:val="28"/>
                <w:highlight w:val="none"/>
              </w:rPr>
            </w:pPr>
            <w:r>
              <w:rPr>
                <w:rFonts w:hint="eastAsia" w:ascii="宋体" w:hAnsi="宋体" w:cs="宋体"/>
                <w:color w:val="auto"/>
                <w:highlight w:val="none"/>
              </w:rPr>
              <w:t>9</w:t>
            </w:r>
          </w:p>
        </w:tc>
        <w:tc>
          <w:tcPr>
            <w:tcW w:w="3098" w:type="dxa"/>
            <w:tcBorders>
              <w:bottom w:val="single" w:color="000000" w:sz="4" w:space="0"/>
              <w:right w:val="single" w:color="000000" w:sz="4" w:space="0"/>
            </w:tcBorders>
            <w:vAlign w:val="center"/>
          </w:tcPr>
          <w:p w14:paraId="65F0C17E">
            <w:pPr>
              <w:spacing w:line="560" w:lineRule="exact"/>
              <w:jc w:val="center"/>
              <w:rPr>
                <w:rFonts w:ascii="宋体" w:hAnsi="宋体" w:cs="宋体"/>
                <w:color w:val="auto"/>
                <w:sz w:val="28"/>
                <w:highlight w:val="none"/>
              </w:rPr>
            </w:pPr>
          </w:p>
        </w:tc>
        <w:tc>
          <w:tcPr>
            <w:tcW w:w="2947" w:type="dxa"/>
            <w:tcBorders>
              <w:bottom w:val="single" w:color="000000" w:sz="4" w:space="0"/>
              <w:right w:val="single" w:color="000000" w:sz="4" w:space="0"/>
            </w:tcBorders>
            <w:vAlign w:val="center"/>
          </w:tcPr>
          <w:p w14:paraId="7787BC11">
            <w:pPr>
              <w:spacing w:line="560" w:lineRule="exact"/>
              <w:jc w:val="center"/>
              <w:rPr>
                <w:rFonts w:ascii="宋体" w:hAnsi="宋体" w:cs="宋体"/>
                <w:color w:val="auto"/>
                <w:sz w:val="28"/>
                <w:highlight w:val="none"/>
              </w:rPr>
            </w:pPr>
          </w:p>
        </w:tc>
        <w:tc>
          <w:tcPr>
            <w:tcW w:w="2638" w:type="dxa"/>
            <w:tcBorders>
              <w:bottom w:val="single" w:color="000000" w:sz="4" w:space="0"/>
              <w:right w:val="single" w:color="000000" w:sz="8" w:space="0"/>
            </w:tcBorders>
            <w:vAlign w:val="center"/>
          </w:tcPr>
          <w:p w14:paraId="45B99DDA">
            <w:pPr>
              <w:spacing w:line="560" w:lineRule="exact"/>
              <w:jc w:val="center"/>
              <w:rPr>
                <w:rFonts w:ascii="宋体" w:hAnsi="宋体" w:cs="宋体"/>
                <w:color w:val="auto"/>
                <w:sz w:val="28"/>
                <w:highlight w:val="none"/>
              </w:rPr>
            </w:pPr>
          </w:p>
        </w:tc>
      </w:tr>
      <w:tr w14:paraId="1B5B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14:paraId="2199983E">
            <w:pPr>
              <w:spacing w:line="560" w:lineRule="exact"/>
              <w:jc w:val="center"/>
              <w:rPr>
                <w:rFonts w:ascii="宋体" w:hAnsi="宋体" w:cs="宋体"/>
                <w:color w:val="auto"/>
                <w:sz w:val="28"/>
                <w:highlight w:val="none"/>
              </w:rPr>
            </w:pPr>
            <w:r>
              <w:rPr>
                <w:rFonts w:hint="eastAsia" w:ascii="宋体" w:hAnsi="宋体" w:cs="宋体"/>
                <w:color w:val="auto"/>
                <w:highlight w:val="none"/>
              </w:rPr>
              <w:t>......</w:t>
            </w:r>
          </w:p>
        </w:tc>
        <w:tc>
          <w:tcPr>
            <w:tcW w:w="3098" w:type="dxa"/>
            <w:tcBorders>
              <w:bottom w:val="single" w:color="000000" w:sz="8" w:space="0"/>
              <w:right w:val="single" w:color="000000" w:sz="4" w:space="0"/>
            </w:tcBorders>
            <w:vAlign w:val="center"/>
          </w:tcPr>
          <w:p w14:paraId="4B2A5FDB">
            <w:pPr>
              <w:spacing w:line="560" w:lineRule="exact"/>
              <w:jc w:val="center"/>
              <w:rPr>
                <w:rFonts w:ascii="宋体" w:hAnsi="宋体" w:cs="宋体"/>
                <w:color w:val="auto"/>
                <w:sz w:val="28"/>
                <w:highlight w:val="none"/>
              </w:rPr>
            </w:pPr>
          </w:p>
        </w:tc>
        <w:tc>
          <w:tcPr>
            <w:tcW w:w="2947" w:type="dxa"/>
            <w:tcBorders>
              <w:bottom w:val="single" w:color="000000" w:sz="8" w:space="0"/>
              <w:right w:val="single" w:color="000000" w:sz="4" w:space="0"/>
            </w:tcBorders>
            <w:vAlign w:val="center"/>
          </w:tcPr>
          <w:p w14:paraId="63354B55">
            <w:pPr>
              <w:spacing w:line="560" w:lineRule="exact"/>
              <w:jc w:val="center"/>
              <w:rPr>
                <w:rFonts w:ascii="宋体" w:hAnsi="宋体" w:cs="宋体"/>
                <w:color w:val="auto"/>
                <w:sz w:val="28"/>
                <w:highlight w:val="none"/>
              </w:rPr>
            </w:pPr>
          </w:p>
        </w:tc>
        <w:tc>
          <w:tcPr>
            <w:tcW w:w="2638" w:type="dxa"/>
            <w:tcBorders>
              <w:bottom w:val="single" w:color="000000" w:sz="8" w:space="0"/>
              <w:right w:val="single" w:color="000000" w:sz="8" w:space="0"/>
            </w:tcBorders>
            <w:vAlign w:val="center"/>
          </w:tcPr>
          <w:p w14:paraId="2FD0AF4E">
            <w:pPr>
              <w:spacing w:line="560" w:lineRule="exact"/>
              <w:jc w:val="center"/>
              <w:rPr>
                <w:rFonts w:ascii="宋体" w:hAnsi="宋体" w:cs="宋体"/>
                <w:color w:val="auto"/>
                <w:sz w:val="28"/>
                <w:highlight w:val="none"/>
              </w:rPr>
            </w:pPr>
          </w:p>
        </w:tc>
      </w:tr>
    </w:tbl>
    <w:p w14:paraId="5D6A9C42">
      <w:pPr>
        <w:tabs>
          <w:tab w:val="left" w:pos="0"/>
        </w:tabs>
        <w:adjustRightInd w:val="0"/>
        <w:snapToGrid w:val="0"/>
        <w:spacing w:before="120" w:beforeLines="50" w:line="300" w:lineRule="auto"/>
        <w:ind w:right="25"/>
        <w:rPr>
          <w:rFonts w:ascii="宋体" w:hAnsi="宋体" w:cs="宋体"/>
          <w:color w:val="auto"/>
          <w:spacing w:val="8"/>
          <w:szCs w:val="21"/>
          <w:highlight w:val="none"/>
        </w:rPr>
      </w:pPr>
      <w:r>
        <w:rPr>
          <w:rFonts w:hint="eastAsia" w:ascii="宋体" w:hAnsi="宋体" w:cs="宋体"/>
          <w:color w:val="auto"/>
          <w:spacing w:val="8"/>
          <w:szCs w:val="21"/>
          <w:highlight w:val="none"/>
        </w:rPr>
        <w:t>注：1、“其他偏差表”应详细注明与《磋商文件》中各项要求（除技术条款外的所有条款）有何不同，并说明其符合性（优于、或低于《磋商文件》要求）。</w:t>
      </w:r>
    </w:p>
    <w:p w14:paraId="1EF98EC7">
      <w:pPr>
        <w:tabs>
          <w:tab w:val="left" w:pos="0"/>
        </w:tabs>
        <w:adjustRightInd w:val="0"/>
        <w:snapToGrid w:val="0"/>
        <w:spacing w:before="120" w:beforeLines="50" w:line="300" w:lineRule="auto"/>
        <w:ind w:right="25" w:firstLine="452" w:firstLineChars="200"/>
        <w:rPr>
          <w:rFonts w:ascii="宋体" w:hAnsi="宋体" w:cs="宋体"/>
          <w:color w:val="auto"/>
          <w:spacing w:val="8"/>
          <w:szCs w:val="21"/>
          <w:highlight w:val="none"/>
        </w:rPr>
      </w:pPr>
      <w:r>
        <w:rPr>
          <w:rFonts w:hint="eastAsia" w:ascii="宋体" w:hAnsi="宋体" w:cs="宋体"/>
          <w:color w:val="auto"/>
          <w:spacing w:val="8"/>
          <w:szCs w:val="21"/>
          <w:highlight w:val="none"/>
        </w:rPr>
        <w:t>2、如《响应文件》与《磋商文件》其他要求一致，仍需在本表填列“除技术条款外，与《磋商文件》所有条款要求一致，无偏差”字样。</w:t>
      </w:r>
    </w:p>
    <w:p w14:paraId="3F3589CC">
      <w:pPr>
        <w:tabs>
          <w:tab w:val="left" w:pos="0"/>
        </w:tabs>
        <w:adjustRightInd w:val="0"/>
        <w:snapToGrid w:val="0"/>
        <w:spacing w:before="120" w:beforeLines="50" w:line="300" w:lineRule="auto"/>
        <w:ind w:right="510"/>
        <w:rPr>
          <w:rFonts w:ascii="宋体" w:hAnsi="宋体" w:cs="宋体"/>
          <w:color w:val="auto"/>
          <w:spacing w:val="8"/>
          <w:szCs w:val="21"/>
          <w:highlight w:val="none"/>
        </w:rPr>
      </w:pPr>
    </w:p>
    <w:p w14:paraId="179978F6">
      <w:pPr>
        <w:tabs>
          <w:tab w:val="left" w:pos="0"/>
        </w:tabs>
        <w:adjustRightInd w:val="0"/>
        <w:snapToGrid w:val="0"/>
        <w:spacing w:before="120" w:beforeLines="50" w:line="300" w:lineRule="auto"/>
        <w:ind w:right="510"/>
        <w:rPr>
          <w:rFonts w:ascii="宋体" w:hAnsi="宋体" w:cs="宋体"/>
          <w:color w:val="auto"/>
          <w:spacing w:val="8"/>
          <w:szCs w:val="21"/>
          <w:highlight w:val="none"/>
        </w:rPr>
      </w:pPr>
    </w:p>
    <w:p w14:paraId="7B3E6A85">
      <w:pPr>
        <w:tabs>
          <w:tab w:val="left" w:pos="0"/>
        </w:tabs>
        <w:spacing w:line="480" w:lineRule="auto"/>
        <w:ind w:right="512"/>
        <w:rPr>
          <w:rFonts w:ascii="宋体" w:hAnsi="宋体" w:cs="宋体"/>
          <w:color w:val="auto"/>
          <w:spacing w:val="8"/>
          <w:sz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pacing w:val="8"/>
          <w:sz w:val="24"/>
          <w:highlight w:val="none"/>
        </w:rPr>
        <w:t>：</w:t>
      </w:r>
    </w:p>
    <w:p w14:paraId="5DAEFE08">
      <w:pPr>
        <w:tabs>
          <w:tab w:val="left" w:pos="0"/>
        </w:tabs>
        <w:spacing w:line="480" w:lineRule="auto"/>
        <w:ind w:right="768"/>
        <w:jc w:val="left"/>
        <w:rPr>
          <w:rFonts w:ascii="宋体" w:hAnsi="宋体" w:cs="宋体"/>
          <w:color w:val="auto"/>
          <w:spacing w:val="8"/>
          <w:sz w:val="24"/>
          <w:highlight w:val="none"/>
        </w:rPr>
      </w:pPr>
      <w:r>
        <w:rPr>
          <w:rFonts w:hint="eastAsia" w:ascii="宋体" w:hAnsi="宋体" w:cs="宋体"/>
          <w:color w:val="auto"/>
          <w:spacing w:val="8"/>
          <w:sz w:val="24"/>
          <w:highlight w:val="none"/>
        </w:rPr>
        <w:t>法定代表人</w:t>
      </w:r>
      <w:r>
        <w:rPr>
          <w:rFonts w:hint="eastAsia" w:ascii="宋体" w:hAnsi="宋体" w:cs="宋体"/>
          <w:color w:val="auto"/>
          <w:sz w:val="24"/>
          <w:szCs w:val="24"/>
          <w:highlight w:val="none"/>
        </w:rPr>
        <w:t>（电子签名）</w:t>
      </w:r>
      <w:r>
        <w:rPr>
          <w:rFonts w:hint="eastAsia" w:ascii="宋体" w:hAnsi="宋体" w:cs="宋体"/>
          <w:color w:val="auto"/>
          <w:spacing w:val="8"/>
          <w:sz w:val="24"/>
          <w:highlight w:val="none"/>
        </w:rPr>
        <w:t>：</w:t>
      </w:r>
    </w:p>
    <w:p w14:paraId="6156473B">
      <w:pPr>
        <w:autoSpaceDE w:val="0"/>
        <w:autoSpaceDN w:val="0"/>
        <w:adjustRightInd w:val="0"/>
        <w:spacing w:line="480" w:lineRule="auto"/>
        <w:rPr>
          <w:rFonts w:ascii="宋体" w:hAnsi="宋体" w:cs="宋体"/>
          <w:color w:val="auto"/>
          <w:sz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6C2A062E">
      <w:pPr>
        <w:tabs>
          <w:tab w:val="left" w:pos="540"/>
        </w:tabs>
        <w:spacing w:line="440" w:lineRule="exact"/>
        <w:jc w:val="center"/>
        <w:rPr>
          <w:rFonts w:ascii="宋体" w:hAnsi="宋体" w:cs="宋体"/>
          <w:b/>
          <w:color w:val="auto"/>
          <w:sz w:val="30"/>
          <w:szCs w:val="30"/>
          <w:highlight w:val="none"/>
          <w:lang w:val="zh-CN"/>
        </w:rPr>
      </w:pPr>
    </w:p>
    <w:p w14:paraId="5F492A75">
      <w:pPr>
        <w:tabs>
          <w:tab w:val="left" w:pos="540"/>
        </w:tabs>
        <w:spacing w:line="440" w:lineRule="exact"/>
        <w:jc w:val="center"/>
        <w:rPr>
          <w:rFonts w:ascii="宋体" w:hAnsi="宋体" w:cs="宋体"/>
          <w:b/>
          <w:color w:val="auto"/>
          <w:sz w:val="30"/>
          <w:szCs w:val="30"/>
          <w:highlight w:val="none"/>
        </w:rPr>
      </w:pPr>
      <w:bookmarkStart w:id="46" w:name="OLE_LINK27"/>
      <w:r>
        <w:rPr>
          <w:rFonts w:hint="eastAsia" w:ascii="宋体" w:hAnsi="宋体" w:cs="宋体"/>
          <w:b/>
          <w:color w:val="auto"/>
          <w:sz w:val="30"/>
          <w:szCs w:val="30"/>
          <w:highlight w:val="none"/>
        </w:rPr>
        <w:t>七、</w:t>
      </w:r>
      <w:bookmarkEnd w:id="46"/>
      <w:r>
        <w:rPr>
          <w:rFonts w:hint="eastAsia" w:ascii="宋体" w:hAnsi="宋体" w:cs="宋体"/>
          <w:b/>
          <w:color w:val="auto"/>
          <w:sz w:val="30"/>
          <w:szCs w:val="30"/>
          <w:highlight w:val="none"/>
        </w:rPr>
        <w:t>实施方案及售后服务计划</w:t>
      </w:r>
    </w:p>
    <w:p w14:paraId="24F3D4B0">
      <w:pPr>
        <w:snapToGrid w:val="0"/>
        <w:spacing w:line="560" w:lineRule="exact"/>
        <w:ind w:firstLine="839"/>
        <w:rPr>
          <w:rFonts w:ascii="宋体" w:hAnsi="宋体" w:cs="宋体"/>
          <w:color w:val="auto"/>
          <w:highlight w:val="none"/>
        </w:rPr>
      </w:pPr>
    </w:p>
    <w:p w14:paraId="588F08BF">
      <w:pPr>
        <w:autoSpaceDE w:val="0"/>
        <w:autoSpaceDN w:val="0"/>
        <w:adjustRightInd w:val="0"/>
        <w:spacing w:line="360" w:lineRule="auto"/>
        <w:ind w:left="1" w:firstLine="560"/>
        <w:rPr>
          <w:rFonts w:ascii="宋体" w:hAnsi="宋体" w:cs="宋体"/>
          <w:color w:val="auto"/>
          <w:sz w:val="24"/>
          <w:highlight w:val="none"/>
          <w:lang w:val="zh-CN"/>
        </w:rPr>
      </w:pPr>
      <w:r>
        <w:rPr>
          <w:rFonts w:ascii="宋体" w:hAnsi="宋体" w:cs="宋体"/>
          <w:color w:val="auto"/>
          <w:sz w:val="24"/>
          <w:szCs w:val="24"/>
          <w:highlight w:val="none"/>
        </w:rPr>
        <w:t>备注：格式自拟，但计划内容中必须明确承诺采购文件中供货及售后服 务要求，加盖法定代表人电子签名和单位电子签章。</w:t>
      </w:r>
    </w:p>
    <w:p w14:paraId="4488BF24">
      <w:pPr>
        <w:autoSpaceDE w:val="0"/>
        <w:autoSpaceDN w:val="0"/>
        <w:adjustRightInd w:val="0"/>
        <w:spacing w:line="360" w:lineRule="auto"/>
        <w:ind w:left="1" w:firstLine="560"/>
        <w:rPr>
          <w:rFonts w:ascii="宋体" w:hAnsi="宋体" w:cs="宋体"/>
          <w:color w:val="auto"/>
          <w:sz w:val="24"/>
          <w:highlight w:val="none"/>
          <w:lang w:val="zh-CN"/>
        </w:rPr>
      </w:pPr>
    </w:p>
    <w:p w14:paraId="425CB351">
      <w:pPr>
        <w:autoSpaceDE w:val="0"/>
        <w:autoSpaceDN w:val="0"/>
        <w:adjustRightInd w:val="0"/>
        <w:spacing w:line="360" w:lineRule="auto"/>
        <w:ind w:left="1" w:firstLine="560"/>
        <w:rPr>
          <w:rFonts w:ascii="宋体" w:hAnsi="宋体" w:cs="宋体"/>
          <w:color w:val="auto"/>
          <w:sz w:val="24"/>
          <w:highlight w:val="none"/>
          <w:lang w:val="zh-CN"/>
        </w:rPr>
      </w:pPr>
    </w:p>
    <w:p w14:paraId="4742F973">
      <w:pPr>
        <w:autoSpaceDE w:val="0"/>
        <w:autoSpaceDN w:val="0"/>
        <w:adjustRightInd w:val="0"/>
        <w:spacing w:line="360" w:lineRule="auto"/>
        <w:ind w:left="1" w:firstLine="560"/>
        <w:rPr>
          <w:rFonts w:ascii="宋体" w:hAnsi="宋体" w:cs="宋体"/>
          <w:color w:val="auto"/>
          <w:sz w:val="24"/>
          <w:highlight w:val="none"/>
          <w:lang w:val="zh-CN"/>
        </w:rPr>
      </w:pPr>
    </w:p>
    <w:p w14:paraId="27B4ABF7">
      <w:pPr>
        <w:autoSpaceDE w:val="0"/>
        <w:autoSpaceDN w:val="0"/>
        <w:adjustRightInd w:val="0"/>
        <w:spacing w:line="360" w:lineRule="auto"/>
        <w:ind w:left="1" w:firstLine="560"/>
        <w:rPr>
          <w:rFonts w:ascii="宋体" w:hAnsi="宋体" w:cs="宋体"/>
          <w:color w:val="auto"/>
          <w:sz w:val="24"/>
          <w:highlight w:val="none"/>
          <w:lang w:val="zh-CN"/>
        </w:rPr>
      </w:pPr>
    </w:p>
    <w:p w14:paraId="6AD824E6">
      <w:pPr>
        <w:autoSpaceDE w:val="0"/>
        <w:autoSpaceDN w:val="0"/>
        <w:adjustRightInd w:val="0"/>
        <w:spacing w:line="360" w:lineRule="auto"/>
        <w:ind w:left="1" w:firstLine="560"/>
        <w:rPr>
          <w:rFonts w:ascii="宋体" w:hAnsi="宋体" w:cs="宋体"/>
          <w:color w:val="auto"/>
          <w:sz w:val="24"/>
          <w:highlight w:val="none"/>
          <w:lang w:val="zh-CN"/>
        </w:rPr>
      </w:pPr>
    </w:p>
    <w:p w14:paraId="4D9462B3">
      <w:pPr>
        <w:autoSpaceDE w:val="0"/>
        <w:autoSpaceDN w:val="0"/>
        <w:adjustRightInd w:val="0"/>
        <w:spacing w:line="360" w:lineRule="auto"/>
        <w:ind w:left="1" w:firstLine="560"/>
        <w:rPr>
          <w:rFonts w:ascii="宋体" w:hAnsi="宋体" w:cs="宋体"/>
          <w:color w:val="auto"/>
          <w:sz w:val="24"/>
          <w:highlight w:val="none"/>
          <w:lang w:val="zh-CN"/>
        </w:rPr>
      </w:pPr>
    </w:p>
    <w:p w14:paraId="3B0A188F">
      <w:pPr>
        <w:autoSpaceDE w:val="0"/>
        <w:autoSpaceDN w:val="0"/>
        <w:adjustRightInd w:val="0"/>
        <w:spacing w:line="360" w:lineRule="auto"/>
        <w:ind w:left="1" w:firstLine="560"/>
        <w:rPr>
          <w:rFonts w:ascii="宋体" w:hAnsi="宋体" w:cs="宋体"/>
          <w:color w:val="auto"/>
          <w:sz w:val="24"/>
          <w:highlight w:val="none"/>
          <w:lang w:val="zh-CN"/>
        </w:rPr>
      </w:pPr>
    </w:p>
    <w:p w14:paraId="0C81806A">
      <w:pPr>
        <w:autoSpaceDE w:val="0"/>
        <w:autoSpaceDN w:val="0"/>
        <w:adjustRightInd w:val="0"/>
        <w:spacing w:line="360" w:lineRule="auto"/>
        <w:ind w:left="1" w:firstLine="560"/>
        <w:rPr>
          <w:rFonts w:ascii="宋体" w:hAnsi="宋体" w:cs="宋体"/>
          <w:color w:val="auto"/>
          <w:sz w:val="24"/>
          <w:highlight w:val="none"/>
          <w:lang w:val="zh-CN"/>
        </w:rPr>
      </w:pPr>
    </w:p>
    <w:p w14:paraId="57578440">
      <w:pPr>
        <w:autoSpaceDE w:val="0"/>
        <w:autoSpaceDN w:val="0"/>
        <w:adjustRightInd w:val="0"/>
        <w:spacing w:line="360" w:lineRule="auto"/>
        <w:ind w:left="1" w:firstLine="560"/>
        <w:rPr>
          <w:rFonts w:ascii="宋体" w:hAnsi="宋体" w:cs="宋体"/>
          <w:color w:val="auto"/>
          <w:sz w:val="24"/>
          <w:highlight w:val="none"/>
          <w:lang w:val="zh-CN"/>
        </w:rPr>
      </w:pPr>
    </w:p>
    <w:p w14:paraId="674C9760">
      <w:pPr>
        <w:autoSpaceDE w:val="0"/>
        <w:autoSpaceDN w:val="0"/>
        <w:adjustRightInd w:val="0"/>
        <w:spacing w:line="360" w:lineRule="auto"/>
        <w:ind w:left="1" w:firstLine="560"/>
        <w:rPr>
          <w:rFonts w:ascii="宋体" w:hAnsi="宋体" w:cs="宋体"/>
          <w:color w:val="auto"/>
          <w:sz w:val="24"/>
          <w:highlight w:val="none"/>
          <w:lang w:val="zh-CN"/>
        </w:rPr>
      </w:pPr>
    </w:p>
    <w:p w14:paraId="60AC764B">
      <w:pPr>
        <w:autoSpaceDE w:val="0"/>
        <w:autoSpaceDN w:val="0"/>
        <w:adjustRightInd w:val="0"/>
        <w:spacing w:line="360" w:lineRule="auto"/>
        <w:ind w:left="1" w:firstLine="560"/>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E0BF452">
      <w:pPr>
        <w:snapToGrid w:val="0"/>
        <w:spacing w:line="560" w:lineRule="exact"/>
        <w:rPr>
          <w:rFonts w:ascii="宋体" w:hAnsi="宋体" w:cs="宋体"/>
          <w:color w:val="auto"/>
          <w:highlight w:val="none"/>
        </w:rPr>
      </w:pPr>
    </w:p>
    <w:p w14:paraId="280167C9">
      <w:pPr>
        <w:tabs>
          <w:tab w:val="left" w:pos="540"/>
        </w:tabs>
        <w:spacing w:line="440" w:lineRule="exact"/>
        <w:jc w:val="center"/>
        <w:rPr>
          <w:rFonts w:ascii="宋体" w:hAnsi="宋体" w:cs="宋体"/>
          <w:color w:val="auto"/>
          <w:sz w:val="28"/>
          <w:highlight w:val="none"/>
        </w:rPr>
      </w:pPr>
      <w:r>
        <w:rPr>
          <w:rFonts w:hint="eastAsia" w:ascii="宋体" w:hAnsi="宋体" w:cs="宋体"/>
          <w:color w:val="auto"/>
          <w:sz w:val="28"/>
          <w:highlight w:val="none"/>
        </w:rPr>
        <w:br w:type="page"/>
      </w:r>
      <w:bookmarkStart w:id="47" w:name="OLE_LINK28"/>
    </w:p>
    <w:p w14:paraId="5A7DAD55">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八、关于资格的声明函</w:t>
      </w:r>
      <w:bookmarkEnd w:id="47"/>
    </w:p>
    <w:p w14:paraId="421F45EA">
      <w:pPr>
        <w:snapToGrid w:val="0"/>
        <w:spacing w:line="560" w:lineRule="exact"/>
        <w:ind w:firstLine="839"/>
        <w:rPr>
          <w:rFonts w:ascii="宋体" w:hAnsi="宋体" w:cs="宋体"/>
          <w:color w:val="auto"/>
          <w:highlight w:val="none"/>
        </w:rPr>
      </w:pPr>
    </w:p>
    <w:p w14:paraId="372D16C0">
      <w:pPr>
        <w:snapToGrid w:val="0"/>
        <w:spacing w:line="560" w:lineRule="exact"/>
        <w:rPr>
          <w:rFonts w:ascii="宋体" w:hAnsi="宋体" w:cs="宋体"/>
          <w:color w:val="auto"/>
          <w:sz w:val="24"/>
          <w:highlight w:val="none"/>
        </w:rPr>
      </w:pPr>
      <w:r>
        <w:rPr>
          <w:rFonts w:hint="eastAsia" w:ascii="宋体" w:hAnsi="宋体" w:cs="宋体"/>
          <w:color w:val="auto"/>
          <w:sz w:val="24"/>
          <w:highlight w:val="none"/>
          <w:lang w:eastAsia="zh-CN"/>
        </w:rPr>
        <w:t>诚安工程管理有限公司</w:t>
      </w:r>
      <w:r>
        <w:rPr>
          <w:rFonts w:hint="eastAsia" w:ascii="宋体" w:hAnsi="宋体" w:cs="宋体"/>
          <w:color w:val="auto"/>
          <w:sz w:val="24"/>
          <w:highlight w:val="none"/>
        </w:rPr>
        <w:t>：</w:t>
      </w:r>
    </w:p>
    <w:p w14:paraId="5DB3D08B">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关于贵方项目编号为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投标邀请，本签字人愿意参加投标，提供《磋商文件》中规定的产品及服务，并声明提交下列文件是准确的、真实的和有效的。</w:t>
      </w:r>
    </w:p>
    <w:p w14:paraId="43FDABAB">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1. 由</w:t>
      </w:r>
      <w:r>
        <w:rPr>
          <w:rFonts w:hint="eastAsia" w:ascii="宋体" w:hAnsi="宋体" w:cs="宋体"/>
          <w:color w:val="auto"/>
          <w:sz w:val="24"/>
          <w:highlight w:val="none"/>
          <w:lang w:val="en-US" w:eastAsia="zh-CN"/>
        </w:rPr>
        <w:t>市场监督管理局</w:t>
      </w:r>
      <w:r>
        <w:rPr>
          <w:rFonts w:hint="eastAsia" w:ascii="宋体" w:hAnsi="宋体" w:cs="宋体"/>
          <w:color w:val="auto"/>
          <w:sz w:val="24"/>
          <w:highlight w:val="none"/>
        </w:rPr>
        <w:t>签发的我方营业执照；或事业单位等登记管理部门签发的证照。</w:t>
      </w:r>
    </w:p>
    <w:p w14:paraId="69146CFD">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2.  符合《中华人民共和国政府采购法》第二十二条规定的其他证件材料或证明材料。</w:t>
      </w:r>
    </w:p>
    <w:p w14:paraId="46254837">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采购项目中必须的其他证件。</w:t>
      </w:r>
    </w:p>
    <w:p w14:paraId="34B84CCC">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本签字人确认资格文件中的说明是真实的、准确的。</w:t>
      </w:r>
    </w:p>
    <w:p w14:paraId="5DAC6811">
      <w:pPr>
        <w:snapToGrid w:val="0"/>
        <w:spacing w:line="560" w:lineRule="exact"/>
        <w:ind w:firstLine="555"/>
        <w:rPr>
          <w:rFonts w:ascii="宋体" w:hAnsi="宋体" w:cs="宋体"/>
          <w:color w:val="auto"/>
          <w:sz w:val="24"/>
          <w:highlight w:val="none"/>
        </w:rPr>
      </w:pPr>
    </w:p>
    <w:p w14:paraId="66FB3E99">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45E70A3F">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1C9607FE">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63061BD9">
      <w:pPr>
        <w:snapToGrid w:val="0"/>
        <w:spacing w:line="560" w:lineRule="exact"/>
        <w:rPr>
          <w:rFonts w:ascii="宋体" w:hAnsi="宋体" w:cs="宋体"/>
          <w:color w:val="auto"/>
          <w:sz w:val="24"/>
          <w:highlight w:val="none"/>
        </w:rPr>
      </w:pPr>
    </w:p>
    <w:p w14:paraId="248DCDF4">
      <w:pPr>
        <w:snapToGrid w:val="0"/>
        <w:spacing w:line="560" w:lineRule="exact"/>
        <w:ind w:firstLine="555"/>
        <w:rPr>
          <w:rFonts w:ascii="宋体" w:hAnsi="宋体" w:cs="宋体"/>
          <w:color w:val="auto"/>
          <w:sz w:val="24"/>
          <w:highlight w:val="none"/>
        </w:rPr>
      </w:pPr>
    </w:p>
    <w:p w14:paraId="4CAFE58F">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r>
        <w:rPr>
          <w:rFonts w:hint="eastAsia" w:ascii="宋体" w:hAnsi="宋体" w:cs="宋体"/>
          <w:color w:val="auto"/>
          <w:sz w:val="24"/>
          <w:highlight w:val="none"/>
        </w:rPr>
        <w:t xml:space="preserve">   </w:t>
      </w:r>
    </w:p>
    <w:p w14:paraId="50C11E91">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6C946A7D">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2D6ADC82">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2977CFCB">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7A788D0D">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6DB3C9EA">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14:paraId="4014FF5E">
      <w:pPr>
        <w:widowControl w:val="0"/>
        <w:tabs>
          <w:tab w:val="left" w:pos="9365"/>
        </w:tabs>
        <w:snapToGrid w:val="0"/>
        <w:spacing w:after="56" w:line="560" w:lineRule="exact"/>
        <w:ind w:right="85"/>
        <w:textAlignment w:val="top"/>
        <w:rPr>
          <w:rFonts w:ascii="宋体" w:hAnsi="宋体" w:cs="宋体"/>
          <w:color w:val="auto"/>
          <w:sz w:val="24"/>
          <w:highlight w:val="none"/>
        </w:rPr>
      </w:pPr>
    </w:p>
    <w:p w14:paraId="13041134">
      <w:pPr>
        <w:widowControl w:val="0"/>
        <w:tabs>
          <w:tab w:val="left" w:pos="9365"/>
        </w:tabs>
        <w:snapToGrid w:val="0"/>
        <w:spacing w:after="56" w:line="560" w:lineRule="exact"/>
        <w:ind w:right="85"/>
        <w:textAlignment w:val="top"/>
        <w:rPr>
          <w:rFonts w:ascii="宋体" w:hAnsi="宋体" w:cs="宋体"/>
          <w:color w:val="auto"/>
          <w:sz w:val="24"/>
          <w:highlight w:val="none"/>
        </w:rPr>
      </w:pPr>
      <w:r>
        <w:rPr>
          <w:rFonts w:hint="eastAsia" w:ascii="宋体" w:hAnsi="宋体" w:cs="宋体"/>
          <w:b/>
          <w:color w:val="auto"/>
          <w:sz w:val="32"/>
          <w:szCs w:val="32"/>
          <w:highlight w:val="none"/>
        </w:rPr>
        <w:br w:type="page"/>
      </w:r>
    </w:p>
    <w:p w14:paraId="3D48B0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《政府采购法》第二十二条第一款规定的供应商基础性资格的承诺函</w:t>
      </w:r>
    </w:p>
    <w:p w14:paraId="3A94D3FB">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我公司郑重承诺，我公司符合《政府采购法》第二十二条第一款规定的供应商基础性资格条件，具体如下：</w:t>
      </w:r>
    </w:p>
    <w:p w14:paraId="5114DF48">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我公司承诺具有独立承担民事责任能力；</w:t>
      </w:r>
    </w:p>
    <w:p w14:paraId="61BAC391">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我公司承诺具有良好的商业信誉和健全的财务会计制度；</w:t>
      </w:r>
    </w:p>
    <w:p w14:paraId="4317ECB8">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我公司承诺具备履行合同所必需的设备和专业技术能力；</w:t>
      </w:r>
    </w:p>
    <w:p w14:paraId="20395B13">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我公司承诺具有依法缴纳税收和社会保障资金的良好记录；</w:t>
      </w:r>
    </w:p>
    <w:p w14:paraId="5E6927B1">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我公司承诺在参加政府采购活动前三年内，在经营活动中没有重大违法记录。</w:t>
      </w:r>
    </w:p>
    <w:p w14:paraId="2D508C1A">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我公司保证上述承诺事项的真实性，如有虚假或其他违规违法行为，我公司愿意按《政府采购法》提供虚假材料的有关规定承担法律责任，并承担因此造成的一切损失。  </w:t>
      </w:r>
    </w:p>
    <w:p w14:paraId="1BEA4229">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我公司认同按照《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文件》“《政府采购法》第二十二条第一款规定的供应商基础性资格的承诺认定标准”对我公司或其他公司进行的供应商基础性资格的审查，对按照认定标准得出的审查结果无异议。</w:t>
      </w:r>
    </w:p>
    <w:p w14:paraId="23928712">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我公司响应文件或公开资料或备案资料中，有不符合《</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文件》“《政府采购法》第二十二条第一款规定的供应商基础性资格的承诺认定标准”的，我公司认同判定为无效投标、承担虚假承诺责任。</w:t>
      </w:r>
    </w:p>
    <w:p w14:paraId="028B5044">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我公司在没有有效的证明材料，以证明其他供应商不符合《</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文件》“《政府采购法》第二十二条第一款规定的供应商基础性资格的承诺认定标准”时，我公司承诺不对其他供应商的承诺函提起质疑投诉，同意对已提起的质疑投诉按缺乏事实依据、按无效质疑投诉处理。</w:t>
      </w:r>
    </w:p>
    <w:p w14:paraId="03E6C977">
      <w:pPr>
        <w:widowControl w:val="0"/>
        <w:spacing w:after="120" w:line="360" w:lineRule="auto"/>
        <w:jc w:val="both"/>
        <w:rPr>
          <w:rFonts w:hint="eastAsia" w:ascii="宋体" w:hAnsi="宋体" w:eastAsia="宋体" w:cs="宋体"/>
          <w:color w:val="auto"/>
          <w:kern w:val="2"/>
          <w:sz w:val="24"/>
          <w:szCs w:val="24"/>
          <w:highlight w:val="none"/>
          <w:lang w:val="en-US" w:eastAsia="zh-CN" w:bidi="ar-SA"/>
        </w:rPr>
      </w:pPr>
    </w:p>
    <w:p w14:paraId="2BC2C028">
      <w:pPr>
        <w:tabs>
          <w:tab w:val="left" w:pos="0"/>
        </w:tabs>
        <w:spacing w:line="480" w:lineRule="auto"/>
        <w:ind w:right="512"/>
        <w:rPr>
          <w:rFonts w:ascii="宋体" w:hAnsi="宋体" w:cs="宋体"/>
          <w:color w:val="auto"/>
          <w:spacing w:val="8"/>
          <w:sz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pacing w:val="8"/>
          <w:sz w:val="24"/>
          <w:highlight w:val="none"/>
        </w:rPr>
        <w:t>：</w:t>
      </w:r>
    </w:p>
    <w:p w14:paraId="51ED17D1">
      <w:pPr>
        <w:tabs>
          <w:tab w:val="left" w:pos="0"/>
        </w:tabs>
        <w:spacing w:line="480" w:lineRule="auto"/>
        <w:ind w:right="768"/>
        <w:jc w:val="left"/>
        <w:rPr>
          <w:rFonts w:ascii="宋体" w:hAnsi="宋体" w:cs="宋体"/>
          <w:color w:val="auto"/>
          <w:spacing w:val="8"/>
          <w:sz w:val="24"/>
          <w:highlight w:val="none"/>
        </w:rPr>
      </w:pPr>
      <w:r>
        <w:rPr>
          <w:rFonts w:hint="eastAsia" w:ascii="宋体" w:hAnsi="宋体" w:cs="宋体"/>
          <w:color w:val="auto"/>
          <w:spacing w:val="8"/>
          <w:sz w:val="24"/>
          <w:highlight w:val="none"/>
        </w:rPr>
        <w:t>法定代表人</w:t>
      </w:r>
      <w:r>
        <w:rPr>
          <w:rFonts w:hint="eastAsia" w:ascii="宋体" w:hAnsi="宋体" w:cs="宋体"/>
          <w:color w:val="auto"/>
          <w:sz w:val="24"/>
          <w:szCs w:val="24"/>
          <w:highlight w:val="none"/>
        </w:rPr>
        <w:t>（电子签名）</w:t>
      </w:r>
      <w:r>
        <w:rPr>
          <w:rFonts w:hint="eastAsia" w:ascii="宋体" w:hAnsi="宋体" w:cs="宋体"/>
          <w:color w:val="auto"/>
          <w:spacing w:val="8"/>
          <w:sz w:val="24"/>
          <w:highlight w:val="none"/>
        </w:rPr>
        <w:t>：</w:t>
      </w:r>
    </w:p>
    <w:p w14:paraId="7A850FFF">
      <w:pPr>
        <w:autoSpaceDE w:val="0"/>
        <w:autoSpaceDN w:val="0"/>
        <w:adjustRightInd w:val="0"/>
        <w:spacing w:line="480" w:lineRule="auto"/>
        <w:rPr>
          <w:rFonts w:ascii="宋体" w:hAnsi="宋体" w:cs="宋体"/>
          <w:color w:val="auto"/>
          <w:sz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3DCEB644">
      <w:pPr>
        <w:pStyle w:val="7"/>
        <w:rPr>
          <w:rFonts w:hint="eastAsia"/>
          <w:color w:val="auto"/>
          <w:highlight w:val="none"/>
        </w:rPr>
      </w:pPr>
    </w:p>
    <w:p w14:paraId="54F642C6">
      <w:pPr>
        <w:widowControl w:val="0"/>
        <w:spacing w:after="120" w:line="360" w:lineRule="auto"/>
        <w:jc w:val="both"/>
        <w:rPr>
          <w:rFonts w:hint="eastAsia" w:ascii="宋体" w:hAnsi="宋体" w:eastAsia="宋体" w:cs="宋体"/>
          <w:color w:val="auto"/>
          <w:kern w:val="2"/>
          <w:sz w:val="24"/>
          <w:szCs w:val="24"/>
          <w:highlight w:val="none"/>
          <w:lang w:val="en-US" w:eastAsia="zh-CN" w:bidi="ar-SA"/>
        </w:rPr>
      </w:pPr>
    </w:p>
    <w:p w14:paraId="664BC0F2">
      <w:pPr>
        <w:spacing w:line="360" w:lineRule="auto"/>
        <w:rPr>
          <w:rFonts w:hint="eastAsia" w:ascii="宋体" w:hAnsi="宋体" w:eastAsia="宋体" w:cs="宋体"/>
          <w:color w:val="auto"/>
          <w:sz w:val="24"/>
          <w:szCs w:val="24"/>
          <w:highlight w:val="none"/>
        </w:rPr>
      </w:pPr>
    </w:p>
    <w:p w14:paraId="13337F12">
      <w:pPr>
        <w:pStyle w:val="7"/>
        <w:spacing w:line="360" w:lineRule="auto"/>
        <w:rPr>
          <w:rFonts w:hint="eastAsia" w:ascii="宋体" w:hAnsi="宋体" w:eastAsia="宋体" w:cs="宋体"/>
          <w:color w:val="auto"/>
          <w:sz w:val="24"/>
          <w:szCs w:val="24"/>
          <w:highlight w:val="none"/>
        </w:rPr>
      </w:pPr>
    </w:p>
    <w:p w14:paraId="0E4ACF04">
      <w:pPr>
        <w:spacing w:line="360" w:lineRule="auto"/>
        <w:rPr>
          <w:rFonts w:hint="eastAsia" w:ascii="宋体" w:hAnsi="宋体" w:eastAsia="宋体" w:cs="宋体"/>
          <w:color w:val="auto"/>
          <w:sz w:val="24"/>
          <w:szCs w:val="24"/>
          <w:highlight w:val="none"/>
        </w:rPr>
      </w:pPr>
    </w:p>
    <w:p w14:paraId="65189AF5">
      <w:pPr>
        <w:widowControl w:val="0"/>
        <w:spacing w:after="120" w:line="360" w:lineRule="auto"/>
        <w:jc w:val="both"/>
        <w:rPr>
          <w:rFonts w:hint="eastAsia" w:ascii="宋体" w:hAnsi="宋体" w:eastAsia="宋体" w:cs="宋体"/>
          <w:color w:val="auto"/>
          <w:kern w:val="2"/>
          <w:sz w:val="24"/>
          <w:szCs w:val="24"/>
          <w:highlight w:val="none"/>
          <w:lang w:val="en-US" w:eastAsia="zh-CN" w:bidi="ar-SA"/>
        </w:rPr>
      </w:pPr>
    </w:p>
    <w:p w14:paraId="0623DF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《政府采购法》第二十二条第一款规定的供应商基础性资格的承诺事项的认定标准</w:t>
      </w:r>
    </w:p>
    <w:p w14:paraId="5A540E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政府采购监督检查、质疑投诉及政府采购行政处罚等情形中，需要对资格承诺的真实性的进行认定时，相关供应商应提供如下关于基础性资格的证明材料：</w:t>
      </w:r>
    </w:p>
    <w:p w14:paraId="7CCDB38D">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具有独立承担民事责任的能力。■提供营业执照或事业单位法人证书</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以分公司等不具有独立法人资格的其他组织名义作为投标人的，可使用其总公司或所属法人机构资格、资质、业绩案例、人员证书等相关资料参与投标，但必须提供其总公司或所属法人机构的授权文件</w:t>
      </w:r>
      <w:r>
        <w:rPr>
          <w:rFonts w:hint="eastAsia" w:ascii="宋体" w:hAnsi="宋体" w:eastAsia="宋体" w:cs="宋体"/>
          <w:color w:val="auto"/>
          <w:sz w:val="24"/>
          <w:szCs w:val="24"/>
          <w:highlight w:val="none"/>
        </w:rPr>
        <w:t xml:space="preserve">）。 </w:t>
      </w:r>
    </w:p>
    <w:p w14:paraId="7816D6E6">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具有良好的商业信誉和健全的财务会计制度。■提供银行出具的近1 年内资信证明（法人为基本开户行）、或 2022 年度以来（任一年度）经审计的财务报告、或银行（保险公司）出具的投标担保函。</w:t>
      </w:r>
    </w:p>
    <w:p w14:paraId="4690D4FC">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提供相关设备或设施的购置发票或单据（任一），■专业人员用工合同（任一人），或技术人员的职称证书或职业（执业）资格证或等级证书等相关证书（任一人）等的证明材料。</w:t>
      </w:r>
    </w:p>
    <w:p w14:paraId="713A2F7E">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有依法缴纳税收和社会保障资金的良好记录。■提供近12 个月内（任意1个月）已依法缴纳税收的凭据；■提供近 12 个月内（任意 1 个月）已依法缴纳社会保险的凭据。依法免税或不需要缴纳社会保障资金的供应商，应提供相应证明文件。</w:t>
      </w:r>
    </w:p>
    <w:p w14:paraId="6A144EB5">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 3 年内在经营活动中没有重大违法记录。</w:t>
      </w:r>
    </w:p>
    <w:p w14:paraId="2DFD84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供应商提供的证明材料不符合上述认定标准的，评定该供应商不满足《政府采购法》供应商资格要求，为提供虚假承诺，投标、中标无效，并上报财政部门对其违规违法行为作进一步处理。</w:t>
      </w:r>
    </w:p>
    <w:p w14:paraId="56962D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75F9BB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3B355C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4EF6F70E">
      <w:pPr>
        <w:tabs>
          <w:tab w:val="left" w:pos="0"/>
        </w:tabs>
        <w:spacing w:line="480" w:lineRule="auto"/>
        <w:ind w:right="512"/>
        <w:rPr>
          <w:rFonts w:ascii="宋体" w:hAnsi="宋体" w:cs="宋体"/>
          <w:color w:val="auto"/>
          <w:spacing w:val="8"/>
          <w:sz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pacing w:val="8"/>
          <w:sz w:val="24"/>
          <w:highlight w:val="none"/>
        </w:rPr>
        <w:t>：</w:t>
      </w:r>
    </w:p>
    <w:p w14:paraId="21F05F94">
      <w:pPr>
        <w:tabs>
          <w:tab w:val="left" w:pos="0"/>
        </w:tabs>
        <w:spacing w:line="480" w:lineRule="auto"/>
        <w:ind w:right="768"/>
        <w:jc w:val="left"/>
        <w:rPr>
          <w:rFonts w:ascii="宋体" w:hAnsi="宋体" w:cs="宋体"/>
          <w:color w:val="auto"/>
          <w:spacing w:val="8"/>
          <w:sz w:val="24"/>
          <w:highlight w:val="none"/>
        </w:rPr>
      </w:pPr>
      <w:r>
        <w:rPr>
          <w:rFonts w:hint="eastAsia" w:ascii="宋体" w:hAnsi="宋体" w:cs="宋体"/>
          <w:color w:val="auto"/>
          <w:spacing w:val="8"/>
          <w:sz w:val="24"/>
          <w:highlight w:val="none"/>
        </w:rPr>
        <w:t>法定代表人</w:t>
      </w:r>
      <w:r>
        <w:rPr>
          <w:rFonts w:hint="eastAsia" w:ascii="宋体" w:hAnsi="宋体" w:cs="宋体"/>
          <w:color w:val="auto"/>
          <w:sz w:val="24"/>
          <w:szCs w:val="24"/>
          <w:highlight w:val="none"/>
        </w:rPr>
        <w:t>（电子签名）</w:t>
      </w:r>
      <w:r>
        <w:rPr>
          <w:rFonts w:hint="eastAsia" w:ascii="宋体" w:hAnsi="宋体" w:cs="宋体"/>
          <w:color w:val="auto"/>
          <w:spacing w:val="8"/>
          <w:sz w:val="24"/>
          <w:highlight w:val="none"/>
        </w:rPr>
        <w:t>：</w:t>
      </w:r>
    </w:p>
    <w:p w14:paraId="7E9478E0">
      <w:pPr>
        <w:autoSpaceDE w:val="0"/>
        <w:autoSpaceDN w:val="0"/>
        <w:adjustRightInd w:val="0"/>
        <w:spacing w:line="480" w:lineRule="auto"/>
        <w:rPr>
          <w:rFonts w:ascii="宋体" w:hAnsi="宋体" w:cs="宋体"/>
          <w:color w:val="auto"/>
          <w:sz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3FEBED6C">
      <w:pPr>
        <w:tabs>
          <w:tab w:val="left" w:pos="540"/>
        </w:tabs>
        <w:spacing w:line="440" w:lineRule="exact"/>
        <w:jc w:val="center"/>
        <w:rPr>
          <w:rFonts w:hint="eastAsia" w:ascii="宋体" w:hAnsi="宋体" w:eastAsia="宋体" w:cs="宋体"/>
          <w:b/>
          <w:color w:val="auto"/>
          <w:sz w:val="30"/>
          <w:szCs w:val="30"/>
          <w:highlight w:val="none"/>
          <w:lang w:val="en-US" w:eastAsia="zh-CN"/>
        </w:rPr>
      </w:pPr>
    </w:p>
    <w:p w14:paraId="1FA70358">
      <w:pPr>
        <w:pStyle w:val="5"/>
        <w:numPr>
          <w:ilvl w:val="3"/>
          <w:numId w:val="0"/>
        </w:numPr>
        <w:ind w:leftChars="0"/>
        <w:rPr>
          <w:rFonts w:hint="eastAsia" w:ascii="宋体" w:hAnsi="宋体" w:eastAsia="宋体" w:cs="宋体"/>
          <w:b/>
          <w:color w:val="auto"/>
          <w:sz w:val="30"/>
          <w:szCs w:val="30"/>
          <w:highlight w:val="none"/>
          <w:lang w:val="en-US" w:eastAsia="zh-CN"/>
        </w:rPr>
      </w:pPr>
    </w:p>
    <w:p w14:paraId="6A8DC995">
      <w:pPr>
        <w:rPr>
          <w:rFonts w:hint="eastAsia" w:ascii="宋体" w:hAnsi="宋体" w:eastAsia="宋体" w:cs="宋体"/>
          <w:b/>
          <w:color w:val="auto"/>
          <w:sz w:val="30"/>
          <w:szCs w:val="30"/>
          <w:highlight w:val="none"/>
          <w:lang w:val="en-US" w:eastAsia="zh-CN"/>
        </w:rPr>
      </w:pPr>
    </w:p>
    <w:p w14:paraId="3DD6B6F8">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九、反商业贿赂承诺书</w:t>
      </w:r>
    </w:p>
    <w:p w14:paraId="7BC93439">
      <w:pPr>
        <w:rPr>
          <w:rFonts w:ascii="宋体" w:hAnsi="宋体" w:cs="宋体"/>
          <w:b/>
          <w:color w:val="auto"/>
          <w:sz w:val="48"/>
          <w:szCs w:val="48"/>
          <w:highlight w:val="none"/>
        </w:rPr>
      </w:pPr>
    </w:p>
    <w:p w14:paraId="06DD2417">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我公司承诺：</w:t>
      </w:r>
    </w:p>
    <w:p w14:paraId="3BD7D4CC">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在采购活动中，我公司保证做到：</w:t>
      </w:r>
    </w:p>
    <w:p w14:paraId="1FA60147">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一、公平竞争参加本次采购活动。</w:t>
      </w:r>
    </w:p>
    <w:p w14:paraId="20BB9958">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D971418">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三、若出现上述行为，我公司及其参与投标的工作人员愿意接受按照国家法律法规等有关规定给予的处罚。</w:t>
      </w:r>
    </w:p>
    <w:p w14:paraId="2693C70F">
      <w:pPr>
        <w:snapToGrid w:val="0"/>
        <w:spacing w:line="560" w:lineRule="atLeast"/>
        <w:ind w:right="56" w:firstLine="555"/>
        <w:rPr>
          <w:rFonts w:ascii="宋体" w:hAnsi="宋体" w:cs="宋体"/>
          <w:color w:val="auto"/>
          <w:sz w:val="24"/>
          <w:highlight w:val="none"/>
        </w:rPr>
      </w:pPr>
    </w:p>
    <w:p w14:paraId="227214A3">
      <w:pPr>
        <w:snapToGrid w:val="0"/>
        <w:spacing w:line="560" w:lineRule="atLeast"/>
        <w:ind w:right="56" w:firstLine="555"/>
        <w:rPr>
          <w:rFonts w:ascii="宋体" w:hAnsi="宋体" w:cs="宋体"/>
          <w:color w:val="auto"/>
          <w:sz w:val="24"/>
          <w:highlight w:val="none"/>
        </w:rPr>
      </w:pPr>
    </w:p>
    <w:p w14:paraId="5AD20EC0">
      <w:pPr>
        <w:tabs>
          <w:tab w:val="left" w:pos="0"/>
        </w:tabs>
        <w:spacing w:line="480" w:lineRule="auto"/>
        <w:ind w:right="512"/>
        <w:rPr>
          <w:rFonts w:ascii="宋体" w:hAnsi="宋体" w:cs="宋体"/>
          <w:color w:val="auto"/>
          <w:spacing w:val="8"/>
          <w:sz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pacing w:val="8"/>
          <w:sz w:val="24"/>
          <w:highlight w:val="none"/>
        </w:rPr>
        <w:t>：</w:t>
      </w:r>
    </w:p>
    <w:p w14:paraId="4BE56EDE">
      <w:pPr>
        <w:tabs>
          <w:tab w:val="left" w:pos="0"/>
        </w:tabs>
        <w:spacing w:line="480" w:lineRule="auto"/>
        <w:ind w:right="768"/>
        <w:jc w:val="left"/>
        <w:rPr>
          <w:rFonts w:ascii="宋体" w:hAnsi="宋体" w:cs="宋体"/>
          <w:color w:val="auto"/>
          <w:spacing w:val="8"/>
          <w:sz w:val="24"/>
          <w:highlight w:val="none"/>
        </w:rPr>
      </w:pPr>
      <w:r>
        <w:rPr>
          <w:rFonts w:hint="eastAsia" w:ascii="宋体" w:hAnsi="宋体" w:cs="宋体"/>
          <w:color w:val="auto"/>
          <w:spacing w:val="8"/>
          <w:sz w:val="24"/>
          <w:highlight w:val="none"/>
        </w:rPr>
        <w:t>法定代表人</w:t>
      </w:r>
      <w:r>
        <w:rPr>
          <w:rFonts w:hint="eastAsia" w:ascii="宋体" w:hAnsi="宋体" w:cs="宋体"/>
          <w:color w:val="auto"/>
          <w:sz w:val="24"/>
          <w:szCs w:val="24"/>
          <w:highlight w:val="none"/>
        </w:rPr>
        <w:t>（电子签名）</w:t>
      </w:r>
      <w:r>
        <w:rPr>
          <w:rFonts w:hint="eastAsia" w:ascii="宋体" w:hAnsi="宋体" w:cs="宋体"/>
          <w:color w:val="auto"/>
          <w:spacing w:val="8"/>
          <w:sz w:val="24"/>
          <w:highlight w:val="none"/>
        </w:rPr>
        <w:t>：</w:t>
      </w:r>
    </w:p>
    <w:p w14:paraId="527F7538">
      <w:pPr>
        <w:autoSpaceDE w:val="0"/>
        <w:autoSpaceDN w:val="0"/>
        <w:adjustRightInd w:val="0"/>
        <w:spacing w:line="480" w:lineRule="auto"/>
        <w:rPr>
          <w:rFonts w:ascii="宋体" w:hAnsi="宋体" w:cs="宋体"/>
          <w:color w:val="auto"/>
          <w:sz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4A5710A0">
      <w:pPr>
        <w:tabs>
          <w:tab w:val="left" w:pos="540"/>
        </w:tabs>
        <w:spacing w:line="440" w:lineRule="exact"/>
        <w:jc w:val="center"/>
        <w:rPr>
          <w:rFonts w:ascii="宋体" w:hAnsi="宋体" w:cs="宋体"/>
          <w:color w:val="auto"/>
          <w:highlight w:val="none"/>
        </w:rPr>
      </w:pPr>
      <w:r>
        <w:rPr>
          <w:rFonts w:hint="eastAsia" w:ascii="宋体" w:hAnsi="宋体" w:cs="宋体"/>
          <w:color w:val="auto"/>
          <w:highlight w:val="none"/>
        </w:rPr>
        <w:br w:type="page"/>
      </w:r>
    </w:p>
    <w:p w14:paraId="537E43C0">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十、</w:t>
      </w:r>
      <w:bookmarkStart w:id="48" w:name="OLE_LINK19"/>
      <w:r>
        <w:rPr>
          <w:rFonts w:hint="eastAsia" w:ascii="宋体" w:hAnsi="宋体" w:cs="宋体"/>
          <w:b/>
          <w:color w:val="auto"/>
          <w:sz w:val="30"/>
          <w:szCs w:val="30"/>
          <w:highlight w:val="none"/>
        </w:rPr>
        <w:t>履约承诺书</w:t>
      </w:r>
      <w:bookmarkEnd w:id="48"/>
    </w:p>
    <w:p w14:paraId="191E22A9">
      <w:pPr>
        <w:tabs>
          <w:tab w:val="left" w:pos="540"/>
        </w:tabs>
        <w:spacing w:line="440" w:lineRule="exact"/>
        <w:jc w:val="center"/>
        <w:rPr>
          <w:rFonts w:ascii="宋体" w:hAnsi="宋体" w:cs="宋体"/>
          <w:b/>
          <w:color w:val="auto"/>
          <w:sz w:val="30"/>
          <w:szCs w:val="30"/>
          <w:highlight w:val="none"/>
        </w:rPr>
      </w:pPr>
    </w:p>
    <w:p w14:paraId="20E2E139">
      <w:pPr>
        <w:adjustRightInd w:val="0"/>
        <w:snapToGrid w:val="0"/>
        <w:spacing w:before="120" w:beforeLines="50" w:line="300" w:lineRule="auto"/>
        <w:ind w:right="56" w:firstLine="555"/>
        <w:rPr>
          <w:rFonts w:ascii="宋体" w:hAnsi="宋体" w:cs="宋体"/>
          <w:color w:val="auto"/>
          <w:sz w:val="24"/>
          <w:highlight w:val="none"/>
        </w:rPr>
      </w:pPr>
      <w:r>
        <w:rPr>
          <w:rFonts w:hint="eastAsia" w:ascii="宋体" w:hAnsi="宋体" w:cs="宋体"/>
          <w:color w:val="auto"/>
          <w:sz w:val="24"/>
          <w:highlight w:val="none"/>
        </w:rPr>
        <w:t>一、我单位承诺：</w:t>
      </w:r>
    </w:p>
    <w:p w14:paraId="7EB16000">
      <w:pPr>
        <w:adjustRightInd w:val="0"/>
        <w:snapToGrid w:val="0"/>
        <w:spacing w:before="120" w:beforeLines="50" w:line="300" w:lineRule="auto"/>
        <w:ind w:firstLine="555"/>
        <w:rPr>
          <w:rFonts w:ascii="宋体" w:hAnsi="宋体" w:cs="宋体"/>
          <w:color w:val="auto"/>
          <w:sz w:val="24"/>
          <w:highlight w:val="none"/>
        </w:rPr>
      </w:pPr>
      <w:r>
        <w:rPr>
          <w:rFonts w:hint="eastAsia" w:ascii="宋体" w:hAnsi="宋体" w:cs="宋体"/>
          <w:color w:val="auto"/>
          <w:sz w:val="24"/>
          <w:highlight w:val="none"/>
        </w:rPr>
        <w:t>（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w:t>
      </w:r>
    </w:p>
    <w:p w14:paraId="31BD4F8D">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单位《响应文件》开启前已详细勘察现场，并按采购人现场条件及采购要求编制磋商报价；我单位的磋商报价括《磋商文件》所述报价组成的所有内容、并包括《磋商文件》未列明而与采购项目相关的、必须的所有款项及费用等达到交付使用及验收条件的所有一切风险、责任和义务的费用。</w:t>
      </w:r>
    </w:p>
    <w:p w14:paraId="24473C2D">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我单位保证按《磋商文件》要求及投标承诺的质量诚信履约。</w:t>
      </w:r>
    </w:p>
    <w:p w14:paraId="3FB9E030">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11D469DB">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二、我单位承诺：</w:t>
      </w:r>
    </w:p>
    <w:p w14:paraId="496C139A">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除法律规定的不可抗力因素外，我单位中标后以任何理由（包括违背上述承诺的事项）提出不能满足《磋商文件》技术、</w:t>
      </w:r>
      <w:r>
        <w:rPr>
          <w:rFonts w:hint="eastAsia" w:ascii="宋体" w:hAnsi="宋体" w:cs="宋体"/>
          <w:color w:val="auto"/>
          <w:sz w:val="24"/>
          <w:highlight w:val="none"/>
          <w:lang w:eastAsia="zh-CN"/>
        </w:rPr>
        <w:t>合同履行期限</w:t>
      </w:r>
      <w:r>
        <w:rPr>
          <w:rFonts w:hint="eastAsia" w:ascii="宋体" w:hAnsi="宋体" w:cs="宋体"/>
          <w:color w:val="auto"/>
          <w:sz w:val="24"/>
          <w:highlight w:val="none"/>
        </w:rPr>
        <w:t>等要求或不能实现投标承诺的或提出变更的，我单位将无条件接受违约处理、并放弃我单位中标资格。我单位知悉违约责任及其处理，并无条件接受：</w:t>
      </w:r>
      <w:r>
        <w:rPr>
          <w:rFonts w:hint="eastAsia" w:ascii="宋体" w:hAnsi="宋体" w:cs="宋体"/>
          <w:color w:val="auto"/>
          <w:sz w:val="24"/>
          <w:szCs w:val="24"/>
          <w:highlight w:val="none"/>
        </w:rPr>
        <w:t>依据磋商文件“第三章3.5.5 违背承诺的责任追究措施”，供应商承担相应法律责任及违约责任</w:t>
      </w:r>
      <w:r>
        <w:rPr>
          <w:rFonts w:hint="eastAsia" w:ascii="宋体" w:hAnsi="宋体" w:cs="宋体"/>
          <w:color w:val="auto"/>
          <w:sz w:val="24"/>
          <w:highlight w:val="none"/>
        </w:rPr>
        <w:t>；情节严重的，由财政部门列入不良行为记录名单，在一至三年内禁止参加政府采购活动，并予以通报，处以罚金，给采购人及他人造成损失的，承担相应的赔偿责任。</w:t>
      </w:r>
    </w:p>
    <w:p w14:paraId="0B0E40F9">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p>
    <w:p w14:paraId="211679D0">
      <w:pPr>
        <w:tabs>
          <w:tab w:val="left" w:pos="9354"/>
        </w:tabs>
        <w:adjustRightInd w:val="0"/>
        <w:snapToGrid w:val="0"/>
        <w:spacing w:before="120" w:beforeLines="50" w:line="300" w:lineRule="auto"/>
        <w:ind w:firstLine="480" w:firstLineChars="200"/>
        <w:rPr>
          <w:rFonts w:ascii="宋体" w:hAnsi="宋体" w:cs="宋体"/>
          <w:color w:val="auto"/>
          <w:sz w:val="24"/>
          <w:highlight w:val="none"/>
        </w:rPr>
      </w:pPr>
    </w:p>
    <w:p w14:paraId="45C7C1ED">
      <w:pPr>
        <w:tabs>
          <w:tab w:val="left" w:pos="0"/>
        </w:tabs>
        <w:spacing w:line="500" w:lineRule="exact"/>
        <w:ind w:right="512"/>
        <w:rPr>
          <w:rFonts w:ascii="宋体" w:hAnsi="宋体" w:cs="宋体"/>
          <w:color w:val="auto"/>
          <w:spacing w:val="8"/>
          <w:sz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spacing w:val="8"/>
          <w:sz w:val="24"/>
          <w:highlight w:val="none"/>
        </w:rPr>
        <w:t>：</w:t>
      </w:r>
    </w:p>
    <w:p w14:paraId="38C7B658">
      <w:pPr>
        <w:tabs>
          <w:tab w:val="left" w:pos="0"/>
        </w:tabs>
        <w:spacing w:line="500" w:lineRule="exact"/>
        <w:ind w:right="768"/>
        <w:jc w:val="left"/>
        <w:rPr>
          <w:rFonts w:ascii="宋体" w:hAnsi="宋体" w:cs="宋体"/>
          <w:color w:val="auto"/>
          <w:spacing w:val="8"/>
          <w:sz w:val="24"/>
          <w:highlight w:val="none"/>
        </w:rPr>
      </w:pPr>
      <w:r>
        <w:rPr>
          <w:rFonts w:hint="eastAsia" w:ascii="宋体" w:hAnsi="宋体" w:cs="宋体"/>
          <w:color w:val="auto"/>
          <w:spacing w:val="8"/>
          <w:sz w:val="24"/>
          <w:highlight w:val="none"/>
        </w:rPr>
        <w:t>法定代表人</w:t>
      </w:r>
      <w:r>
        <w:rPr>
          <w:rFonts w:hint="eastAsia" w:ascii="宋体" w:hAnsi="宋体" w:cs="宋体"/>
          <w:color w:val="auto"/>
          <w:sz w:val="24"/>
          <w:szCs w:val="24"/>
          <w:highlight w:val="none"/>
        </w:rPr>
        <w:t>（电子签名）</w:t>
      </w:r>
      <w:r>
        <w:rPr>
          <w:rFonts w:hint="eastAsia" w:ascii="宋体" w:hAnsi="宋体" w:cs="宋体"/>
          <w:color w:val="auto"/>
          <w:spacing w:val="8"/>
          <w:sz w:val="24"/>
          <w:highlight w:val="none"/>
        </w:rPr>
        <w:t>：</w:t>
      </w:r>
    </w:p>
    <w:p w14:paraId="18ABCB89">
      <w:pPr>
        <w:tabs>
          <w:tab w:val="left" w:pos="0"/>
        </w:tabs>
        <w:spacing w:line="500" w:lineRule="exact"/>
        <w:ind w:right="256"/>
        <w:jc w:val="right"/>
        <w:rPr>
          <w:rFonts w:ascii="宋体" w:hAnsi="宋体" w:cs="宋体"/>
          <w:color w:val="auto"/>
          <w:spacing w:val="8"/>
          <w:sz w:val="24"/>
          <w:highlight w:val="none"/>
        </w:rPr>
      </w:pPr>
    </w:p>
    <w:p w14:paraId="739C276A">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17F8C23C">
      <w:pPr>
        <w:autoSpaceDE w:val="0"/>
        <w:autoSpaceDN w:val="0"/>
        <w:adjustRightInd w:val="0"/>
        <w:spacing w:line="360" w:lineRule="auto"/>
        <w:rPr>
          <w:rFonts w:ascii="宋体" w:hAnsi="宋体" w:cs="宋体"/>
          <w:b/>
          <w:color w:val="auto"/>
          <w:sz w:val="30"/>
          <w:szCs w:val="30"/>
          <w:highlight w:val="none"/>
          <w:lang w:val="zh-CN"/>
        </w:rPr>
      </w:pPr>
      <w:r>
        <w:rPr>
          <w:rFonts w:hint="eastAsia" w:ascii="宋体" w:hAnsi="宋体" w:cs="宋体"/>
          <w:b/>
          <w:bCs/>
          <w:color w:val="auto"/>
          <w:sz w:val="24"/>
          <w:highlight w:val="none"/>
          <w:lang w:val="zh-CN"/>
        </w:rPr>
        <w:br w:type="page"/>
      </w:r>
    </w:p>
    <w:p w14:paraId="66055547">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十一、供应商基本情况一览表</w:t>
      </w:r>
    </w:p>
    <w:p w14:paraId="7335458C">
      <w:pPr>
        <w:tabs>
          <w:tab w:val="left" w:pos="540"/>
        </w:tabs>
        <w:spacing w:line="440" w:lineRule="exact"/>
        <w:jc w:val="center"/>
        <w:rPr>
          <w:rFonts w:ascii="宋体" w:hAnsi="宋体" w:cs="宋体"/>
          <w:b/>
          <w:color w:val="auto"/>
          <w:sz w:val="30"/>
          <w:szCs w:val="30"/>
          <w:highlight w:val="none"/>
        </w:rPr>
      </w:pPr>
    </w:p>
    <w:tbl>
      <w:tblPr>
        <w:tblStyle w:val="77"/>
        <w:tblW w:w="9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517"/>
        <w:gridCol w:w="2162"/>
        <w:gridCol w:w="2704"/>
      </w:tblGrid>
      <w:tr w14:paraId="17553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56" w:type="dxa"/>
            <w:tcBorders>
              <w:top w:val="single" w:color="000000" w:sz="2" w:space="0"/>
              <w:bottom w:val="single" w:color="000000" w:sz="2" w:space="0"/>
            </w:tcBorders>
          </w:tcPr>
          <w:p w14:paraId="406D5195">
            <w:pPr>
              <w:spacing w:before="114" w:line="221" w:lineRule="auto"/>
              <w:ind w:left="588"/>
              <w:rPr>
                <w:rFonts w:ascii="仿宋" w:hAnsi="仿宋" w:eastAsia="仿宋" w:cs="仿宋"/>
                <w:color w:val="auto"/>
                <w:sz w:val="24"/>
                <w:szCs w:val="24"/>
                <w:highlight w:val="none"/>
              </w:rPr>
            </w:pPr>
            <w:r>
              <w:rPr>
                <w:rFonts w:hint="eastAsia" w:ascii="宋体" w:hAnsi="宋体" w:cs="宋体"/>
                <w:color w:val="auto"/>
                <w:sz w:val="24"/>
                <w:highlight w:val="none"/>
              </w:rPr>
              <w:t>供应商名称</w:t>
            </w:r>
          </w:p>
        </w:tc>
        <w:tc>
          <w:tcPr>
            <w:tcW w:w="7383" w:type="dxa"/>
            <w:gridSpan w:val="3"/>
            <w:tcBorders>
              <w:top w:val="single" w:color="000000" w:sz="2" w:space="0"/>
              <w:bottom w:val="single" w:color="000000" w:sz="2" w:space="0"/>
            </w:tcBorders>
          </w:tcPr>
          <w:p w14:paraId="40EEEA15">
            <w:pPr>
              <w:rPr>
                <w:rFonts w:ascii="Arial"/>
                <w:color w:val="auto"/>
                <w:highlight w:val="none"/>
              </w:rPr>
            </w:pPr>
          </w:p>
        </w:tc>
      </w:tr>
      <w:tr w14:paraId="6A94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56" w:type="dxa"/>
            <w:tcBorders>
              <w:top w:val="single" w:color="000000" w:sz="2" w:space="0"/>
              <w:bottom w:val="single" w:color="000000" w:sz="2" w:space="0"/>
            </w:tcBorders>
          </w:tcPr>
          <w:p w14:paraId="19BAEFA4">
            <w:pPr>
              <w:spacing w:before="107" w:line="223" w:lineRule="auto"/>
              <w:ind w:left="595"/>
              <w:rPr>
                <w:rFonts w:ascii="宋体" w:hAnsi="宋体" w:cs="宋体"/>
                <w:color w:val="auto"/>
                <w:sz w:val="24"/>
                <w:szCs w:val="24"/>
                <w:highlight w:val="none"/>
              </w:rPr>
            </w:pPr>
            <w:r>
              <w:rPr>
                <w:rFonts w:hint="eastAsia" w:ascii="宋体" w:hAnsi="宋体" w:cs="宋体"/>
                <w:color w:val="auto"/>
                <w:spacing w:val="-6"/>
                <w:sz w:val="24"/>
                <w:szCs w:val="24"/>
                <w:highlight w:val="none"/>
              </w:rPr>
              <w:t>法</w:t>
            </w:r>
            <w:r>
              <w:rPr>
                <w:rFonts w:hint="eastAsia" w:ascii="宋体" w:hAnsi="宋体" w:cs="宋体"/>
                <w:color w:val="auto"/>
                <w:spacing w:val="-4"/>
                <w:sz w:val="24"/>
                <w:szCs w:val="24"/>
                <w:highlight w:val="none"/>
              </w:rPr>
              <w:t>定</w:t>
            </w:r>
            <w:r>
              <w:rPr>
                <w:rFonts w:hint="eastAsia" w:ascii="宋体" w:hAnsi="宋体" w:cs="宋体"/>
                <w:color w:val="auto"/>
                <w:spacing w:val="-3"/>
                <w:sz w:val="24"/>
                <w:szCs w:val="24"/>
                <w:highlight w:val="none"/>
              </w:rPr>
              <w:t>代表人</w:t>
            </w:r>
          </w:p>
        </w:tc>
        <w:tc>
          <w:tcPr>
            <w:tcW w:w="2517" w:type="dxa"/>
            <w:tcBorders>
              <w:top w:val="single" w:color="000000" w:sz="2" w:space="0"/>
              <w:bottom w:val="single" w:color="000000" w:sz="2" w:space="0"/>
            </w:tcBorders>
          </w:tcPr>
          <w:p w14:paraId="57D85D35">
            <w:pPr>
              <w:rPr>
                <w:rFonts w:ascii="宋体" w:hAnsi="宋体" w:cs="宋体"/>
                <w:color w:val="auto"/>
                <w:sz w:val="24"/>
                <w:szCs w:val="24"/>
                <w:highlight w:val="none"/>
              </w:rPr>
            </w:pPr>
          </w:p>
        </w:tc>
        <w:tc>
          <w:tcPr>
            <w:tcW w:w="2162" w:type="dxa"/>
            <w:tcBorders>
              <w:top w:val="single" w:color="000000" w:sz="2" w:space="0"/>
              <w:bottom w:val="single" w:color="000000" w:sz="2" w:space="0"/>
            </w:tcBorders>
          </w:tcPr>
          <w:p w14:paraId="09E9E75D">
            <w:pPr>
              <w:spacing w:before="107" w:line="223" w:lineRule="auto"/>
              <w:ind w:left="611"/>
              <w:rPr>
                <w:rFonts w:ascii="宋体" w:hAnsi="宋体" w:cs="宋体"/>
                <w:color w:val="auto"/>
                <w:sz w:val="24"/>
                <w:szCs w:val="24"/>
                <w:highlight w:val="none"/>
              </w:rPr>
            </w:pPr>
            <w:r>
              <w:rPr>
                <w:rFonts w:hint="eastAsia" w:ascii="宋体" w:hAnsi="宋体" w:cs="宋体"/>
                <w:color w:val="auto"/>
                <w:spacing w:val="-4"/>
                <w:sz w:val="24"/>
                <w:szCs w:val="24"/>
                <w:highlight w:val="none"/>
              </w:rPr>
              <w:t>联</w:t>
            </w:r>
            <w:r>
              <w:rPr>
                <w:rFonts w:hint="eastAsia" w:ascii="宋体" w:hAnsi="宋体" w:cs="宋体"/>
                <w:color w:val="auto"/>
                <w:spacing w:val="-2"/>
                <w:sz w:val="24"/>
                <w:szCs w:val="24"/>
                <w:highlight w:val="none"/>
              </w:rPr>
              <w:t>系方式</w:t>
            </w:r>
          </w:p>
        </w:tc>
        <w:tc>
          <w:tcPr>
            <w:tcW w:w="2704" w:type="dxa"/>
            <w:tcBorders>
              <w:top w:val="single" w:color="000000" w:sz="2" w:space="0"/>
              <w:bottom w:val="single" w:color="000000" w:sz="2" w:space="0"/>
            </w:tcBorders>
          </w:tcPr>
          <w:p w14:paraId="07BD3C1D">
            <w:pPr>
              <w:rPr>
                <w:rFonts w:ascii="宋体" w:hAnsi="宋体" w:cs="宋体"/>
                <w:color w:val="auto"/>
                <w:sz w:val="24"/>
                <w:szCs w:val="24"/>
                <w:highlight w:val="none"/>
              </w:rPr>
            </w:pPr>
          </w:p>
        </w:tc>
      </w:tr>
      <w:tr w14:paraId="68F5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56" w:type="dxa"/>
            <w:tcBorders>
              <w:top w:val="single" w:color="000000" w:sz="2" w:space="0"/>
              <w:bottom w:val="single" w:color="000000" w:sz="2" w:space="0"/>
            </w:tcBorders>
          </w:tcPr>
          <w:p w14:paraId="7BE32DEF">
            <w:pPr>
              <w:spacing w:before="107" w:line="222" w:lineRule="auto"/>
              <w:ind w:left="232"/>
              <w:rPr>
                <w:rFonts w:ascii="宋体" w:hAnsi="宋体" w:cs="宋体"/>
                <w:color w:val="auto"/>
                <w:sz w:val="24"/>
                <w:szCs w:val="24"/>
                <w:highlight w:val="none"/>
              </w:rPr>
            </w:pPr>
            <w:r>
              <w:rPr>
                <w:rFonts w:hint="eastAsia" w:ascii="宋体" w:hAnsi="宋体" w:cs="宋体"/>
                <w:color w:val="auto"/>
                <w:spacing w:val="-4"/>
                <w:sz w:val="24"/>
                <w:szCs w:val="24"/>
                <w:highlight w:val="none"/>
              </w:rPr>
              <w:t>统</w:t>
            </w:r>
            <w:r>
              <w:rPr>
                <w:rFonts w:hint="eastAsia" w:ascii="宋体" w:hAnsi="宋体" w:cs="宋体"/>
                <w:color w:val="auto"/>
                <w:spacing w:val="-3"/>
                <w:sz w:val="24"/>
                <w:szCs w:val="24"/>
                <w:highlight w:val="none"/>
              </w:rPr>
              <w:t>一</w:t>
            </w:r>
            <w:r>
              <w:rPr>
                <w:rFonts w:hint="eastAsia" w:ascii="宋体" w:hAnsi="宋体" w:cs="宋体"/>
                <w:color w:val="auto"/>
                <w:spacing w:val="-2"/>
                <w:sz w:val="24"/>
                <w:szCs w:val="24"/>
                <w:highlight w:val="none"/>
              </w:rPr>
              <w:t>社会信用代码</w:t>
            </w:r>
          </w:p>
        </w:tc>
        <w:tc>
          <w:tcPr>
            <w:tcW w:w="2517" w:type="dxa"/>
            <w:tcBorders>
              <w:top w:val="single" w:color="000000" w:sz="2" w:space="0"/>
              <w:bottom w:val="single" w:color="000000" w:sz="2" w:space="0"/>
            </w:tcBorders>
          </w:tcPr>
          <w:p w14:paraId="0AA3A41E">
            <w:pPr>
              <w:rPr>
                <w:rFonts w:ascii="宋体" w:hAnsi="宋体" w:cs="宋体"/>
                <w:color w:val="auto"/>
                <w:sz w:val="24"/>
                <w:szCs w:val="24"/>
                <w:highlight w:val="none"/>
              </w:rPr>
            </w:pPr>
          </w:p>
        </w:tc>
        <w:tc>
          <w:tcPr>
            <w:tcW w:w="2162" w:type="dxa"/>
            <w:tcBorders>
              <w:top w:val="single" w:color="000000" w:sz="2" w:space="0"/>
              <w:bottom w:val="single" w:color="000000" w:sz="2" w:space="0"/>
            </w:tcBorders>
          </w:tcPr>
          <w:p w14:paraId="28009B29">
            <w:pPr>
              <w:spacing w:before="108" w:line="222" w:lineRule="auto"/>
              <w:ind w:left="140"/>
              <w:rPr>
                <w:rFonts w:ascii="宋体" w:hAnsi="宋体" w:cs="宋体"/>
                <w:color w:val="auto"/>
                <w:sz w:val="24"/>
                <w:szCs w:val="24"/>
                <w:highlight w:val="none"/>
              </w:rPr>
            </w:pPr>
            <w:r>
              <w:rPr>
                <w:rFonts w:hint="eastAsia" w:ascii="宋体" w:hAnsi="宋体" w:cs="宋体"/>
                <w:color w:val="auto"/>
                <w:spacing w:val="11"/>
                <w:sz w:val="24"/>
                <w:szCs w:val="24"/>
                <w:highlight w:val="none"/>
              </w:rPr>
              <w:t>注</w:t>
            </w:r>
            <w:r>
              <w:rPr>
                <w:rFonts w:hint="eastAsia" w:ascii="宋体" w:hAnsi="宋体" w:cs="宋体"/>
                <w:color w:val="auto"/>
                <w:spacing w:val="10"/>
                <w:sz w:val="24"/>
                <w:szCs w:val="24"/>
                <w:highlight w:val="none"/>
              </w:rPr>
              <w:t>册资本(万元)</w:t>
            </w:r>
          </w:p>
        </w:tc>
        <w:tc>
          <w:tcPr>
            <w:tcW w:w="2704" w:type="dxa"/>
            <w:tcBorders>
              <w:top w:val="single" w:color="000000" w:sz="2" w:space="0"/>
              <w:bottom w:val="single" w:color="000000" w:sz="2" w:space="0"/>
            </w:tcBorders>
          </w:tcPr>
          <w:p w14:paraId="2815D1C8">
            <w:pPr>
              <w:rPr>
                <w:rFonts w:ascii="宋体" w:hAnsi="宋体" w:cs="宋体"/>
                <w:color w:val="auto"/>
                <w:sz w:val="24"/>
                <w:szCs w:val="24"/>
                <w:highlight w:val="none"/>
              </w:rPr>
            </w:pPr>
          </w:p>
        </w:tc>
      </w:tr>
      <w:tr w14:paraId="66A7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56" w:type="dxa"/>
            <w:tcBorders>
              <w:top w:val="single" w:color="000000" w:sz="2" w:space="0"/>
              <w:bottom w:val="single" w:color="000000" w:sz="2" w:space="0"/>
            </w:tcBorders>
          </w:tcPr>
          <w:p w14:paraId="049E49D3">
            <w:pPr>
              <w:spacing w:before="107" w:line="223" w:lineRule="auto"/>
              <w:ind w:left="711"/>
              <w:rPr>
                <w:rFonts w:ascii="宋体" w:hAnsi="宋体" w:cs="宋体"/>
                <w:color w:val="auto"/>
                <w:sz w:val="24"/>
                <w:szCs w:val="24"/>
                <w:highlight w:val="none"/>
              </w:rPr>
            </w:pPr>
            <w:r>
              <w:rPr>
                <w:rFonts w:hint="eastAsia" w:ascii="宋体" w:hAnsi="宋体" w:cs="宋体"/>
                <w:color w:val="auto"/>
                <w:spacing w:val="-6"/>
                <w:sz w:val="24"/>
                <w:szCs w:val="24"/>
                <w:highlight w:val="none"/>
              </w:rPr>
              <w:t>成</w:t>
            </w:r>
            <w:r>
              <w:rPr>
                <w:rFonts w:hint="eastAsia" w:ascii="宋体" w:hAnsi="宋体" w:cs="宋体"/>
                <w:color w:val="auto"/>
                <w:spacing w:val="-3"/>
                <w:sz w:val="24"/>
                <w:szCs w:val="24"/>
                <w:highlight w:val="none"/>
              </w:rPr>
              <w:t>立日期</w:t>
            </w:r>
          </w:p>
        </w:tc>
        <w:tc>
          <w:tcPr>
            <w:tcW w:w="2517" w:type="dxa"/>
            <w:tcBorders>
              <w:top w:val="single" w:color="000000" w:sz="2" w:space="0"/>
              <w:bottom w:val="single" w:color="000000" w:sz="2" w:space="0"/>
            </w:tcBorders>
          </w:tcPr>
          <w:p w14:paraId="07F78358">
            <w:pPr>
              <w:rPr>
                <w:rFonts w:ascii="宋体" w:hAnsi="宋体" w:cs="宋体"/>
                <w:color w:val="auto"/>
                <w:sz w:val="24"/>
                <w:szCs w:val="24"/>
                <w:highlight w:val="none"/>
              </w:rPr>
            </w:pPr>
          </w:p>
        </w:tc>
        <w:tc>
          <w:tcPr>
            <w:tcW w:w="2162" w:type="dxa"/>
            <w:tcBorders>
              <w:top w:val="single" w:color="000000" w:sz="2" w:space="0"/>
              <w:bottom w:val="single" w:color="000000" w:sz="2" w:space="0"/>
            </w:tcBorders>
          </w:tcPr>
          <w:p w14:paraId="54AE0E5F">
            <w:pPr>
              <w:spacing w:before="107" w:line="223" w:lineRule="auto"/>
              <w:ind w:left="618"/>
              <w:rPr>
                <w:rFonts w:ascii="宋体" w:hAnsi="宋体" w:cs="宋体"/>
                <w:color w:val="auto"/>
                <w:sz w:val="24"/>
                <w:szCs w:val="24"/>
                <w:highlight w:val="none"/>
              </w:rPr>
            </w:pPr>
            <w:r>
              <w:rPr>
                <w:rFonts w:hint="eastAsia" w:ascii="宋体" w:hAnsi="宋体" w:cs="宋体"/>
                <w:color w:val="auto"/>
                <w:spacing w:val="-4"/>
                <w:sz w:val="24"/>
                <w:szCs w:val="24"/>
                <w:highlight w:val="none"/>
              </w:rPr>
              <w:t>公司类型</w:t>
            </w:r>
          </w:p>
        </w:tc>
        <w:tc>
          <w:tcPr>
            <w:tcW w:w="2704" w:type="dxa"/>
            <w:tcBorders>
              <w:top w:val="single" w:color="000000" w:sz="2" w:space="0"/>
              <w:bottom w:val="single" w:color="000000" w:sz="2" w:space="0"/>
            </w:tcBorders>
          </w:tcPr>
          <w:p w14:paraId="6F763EF9">
            <w:pPr>
              <w:rPr>
                <w:rFonts w:ascii="宋体" w:hAnsi="宋体" w:cs="宋体"/>
                <w:color w:val="auto"/>
                <w:sz w:val="24"/>
                <w:szCs w:val="24"/>
                <w:highlight w:val="none"/>
              </w:rPr>
            </w:pPr>
          </w:p>
        </w:tc>
      </w:tr>
      <w:tr w14:paraId="3CAD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56" w:type="dxa"/>
            <w:tcBorders>
              <w:top w:val="single" w:color="000000" w:sz="2" w:space="0"/>
              <w:bottom w:val="single" w:color="000000" w:sz="2" w:space="0"/>
            </w:tcBorders>
          </w:tcPr>
          <w:p w14:paraId="7C944CCC">
            <w:pPr>
              <w:spacing w:before="108" w:line="222" w:lineRule="auto"/>
              <w:ind w:left="474"/>
              <w:rPr>
                <w:rFonts w:ascii="宋体" w:hAnsi="宋体" w:cs="宋体"/>
                <w:color w:val="auto"/>
                <w:sz w:val="24"/>
                <w:szCs w:val="24"/>
                <w:highlight w:val="none"/>
              </w:rPr>
            </w:pPr>
            <w:r>
              <w:rPr>
                <w:rFonts w:hint="eastAsia" w:ascii="宋体" w:hAnsi="宋体" w:cs="宋体"/>
                <w:color w:val="auto"/>
                <w:spacing w:val="-4"/>
                <w:sz w:val="24"/>
                <w:szCs w:val="24"/>
                <w:highlight w:val="none"/>
              </w:rPr>
              <w:t>营</w:t>
            </w:r>
            <w:r>
              <w:rPr>
                <w:rFonts w:hint="eastAsia" w:ascii="宋体" w:hAnsi="宋体" w:cs="宋体"/>
                <w:color w:val="auto"/>
                <w:spacing w:val="-3"/>
                <w:sz w:val="24"/>
                <w:szCs w:val="24"/>
                <w:highlight w:val="none"/>
              </w:rPr>
              <w:t>业执照期限</w:t>
            </w:r>
          </w:p>
        </w:tc>
        <w:tc>
          <w:tcPr>
            <w:tcW w:w="7383" w:type="dxa"/>
            <w:gridSpan w:val="3"/>
            <w:tcBorders>
              <w:top w:val="single" w:color="000000" w:sz="2" w:space="0"/>
              <w:bottom w:val="single" w:color="000000" w:sz="2" w:space="0"/>
            </w:tcBorders>
          </w:tcPr>
          <w:p w14:paraId="632144FB">
            <w:pPr>
              <w:rPr>
                <w:rFonts w:ascii="宋体" w:hAnsi="宋体" w:cs="宋体"/>
                <w:color w:val="auto"/>
                <w:sz w:val="24"/>
                <w:szCs w:val="24"/>
                <w:highlight w:val="none"/>
              </w:rPr>
            </w:pPr>
          </w:p>
        </w:tc>
      </w:tr>
      <w:tr w14:paraId="74A9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2356" w:type="dxa"/>
            <w:tcBorders>
              <w:top w:val="single" w:color="000000" w:sz="2" w:space="0"/>
              <w:bottom w:val="single" w:color="000000" w:sz="2" w:space="0"/>
            </w:tcBorders>
          </w:tcPr>
          <w:p w14:paraId="0958C21F">
            <w:pPr>
              <w:spacing w:line="254" w:lineRule="auto"/>
              <w:rPr>
                <w:rFonts w:ascii="宋体" w:hAnsi="宋体" w:cs="宋体"/>
                <w:color w:val="auto"/>
                <w:sz w:val="24"/>
                <w:szCs w:val="24"/>
                <w:highlight w:val="none"/>
              </w:rPr>
            </w:pPr>
          </w:p>
          <w:p w14:paraId="644F911F">
            <w:pPr>
              <w:spacing w:line="254" w:lineRule="auto"/>
              <w:rPr>
                <w:rFonts w:ascii="宋体" w:hAnsi="宋体" w:cs="宋体"/>
                <w:color w:val="auto"/>
                <w:sz w:val="24"/>
                <w:szCs w:val="24"/>
                <w:highlight w:val="none"/>
              </w:rPr>
            </w:pPr>
          </w:p>
          <w:p w14:paraId="20785FAA">
            <w:pPr>
              <w:spacing w:line="255" w:lineRule="auto"/>
              <w:rPr>
                <w:rFonts w:ascii="宋体" w:hAnsi="宋体" w:cs="宋体"/>
                <w:color w:val="auto"/>
                <w:sz w:val="24"/>
                <w:szCs w:val="24"/>
                <w:highlight w:val="none"/>
              </w:rPr>
            </w:pPr>
          </w:p>
          <w:p w14:paraId="1298C888">
            <w:pPr>
              <w:spacing w:before="78" w:line="223" w:lineRule="auto"/>
              <w:ind w:left="707"/>
              <w:rPr>
                <w:rFonts w:ascii="宋体" w:hAnsi="宋体" w:cs="宋体"/>
                <w:color w:val="auto"/>
                <w:sz w:val="24"/>
                <w:szCs w:val="24"/>
                <w:highlight w:val="none"/>
              </w:rPr>
            </w:pPr>
            <w:r>
              <w:rPr>
                <w:rFonts w:hint="eastAsia" w:ascii="宋体" w:hAnsi="宋体" w:cs="宋体"/>
                <w:color w:val="auto"/>
                <w:spacing w:val="-3"/>
                <w:sz w:val="24"/>
                <w:szCs w:val="24"/>
                <w:highlight w:val="none"/>
              </w:rPr>
              <w:t>经营范围</w:t>
            </w:r>
          </w:p>
        </w:tc>
        <w:tc>
          <w:tcPr>
            <w:tcW w:w="7383" w:type="dxa"/>
            <w:gridSpan w:val="3"/>
            <w:tcBorders>
              <w:top w:val="single" w:color="000000" w:sz="2" w:space="0"/>
              <w:bottom w:val="single" w:color="000000" w:sz="2" w:space="0"/>
            </w:tcBorders>
          </w:tcPr>
          <w:p w14:paraId="430943DE">
            <w:pPr>
              <w:rPr>
                <w:rFonts w:ascii="宋体" w:hAnsi="宋体" w:cs="宋体"/>
                <w:color w:val="auto"/>
                <w:sz w:val="24"/>
                <w:szCs w:val="24"/>
                <w:highlight w:val="none"/>
              </w:rPr>
            </w:pPr>
          </w:p>
        </w:tc>
      </w:tr>
      <w:tr w14:paraId="74F64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739" w:type="dxa"/>
            <w:gridSpan w:val="4"/>
            <w:tcBorders>
              <w:top w:val="single" w:color="000000" w:sz="2" w:space="0"/>
              <w:bottom w:val="single" w:color="000000" w:sz="2" w:space="0"/>
            </w:tcBorders>
          </w:tcPr>
          <w:p w14:paraId="7460A416">
            <w:pPr>
              <w:spacing w:before="108" w:line="222" w:lineRule="auto"/>
              <w:ind w:left="1693"/>
              <w:rPr>
                <w:rFonts w:ascii="宋体" w:hAnsi="宋体" w:cs="宋体"/>
                <w:color w:val="auto"/>
                <w:sz w:val="24"/>
                <w:szCs w:val="24"/>
                <w:highlight w:val="none"/>
              </w:rPr>
            </w:pPr>
            <w:r>
              <w:rPr>
                <w:rFonts w:hint="eastAsia" w:ascii="宋体" w:hAnsi="宋体" w:cs="宋体"/>
                <w:color w:val="auto"/>
                <w:spacing w:val="3"/>
                <w:sz w:val="24"/>
                <w:szCs w:val="24"/>
                <w:highlight w:val="none"/>
              </w:rPr>
              <w:t>公司上一年度相关数据(无上一年度数据的新成立企业可不填</w:t>
            </w:r>
            <w:r>
              <w:rPr>
                <w:rFonts w:hint="eastAsia" w:ascii="宋体" w:hAnsi="宋体" w:cs="宋体"/>
                <w:color w:val="auto"/>
                <w:spacing w:val="2"/>
                <w:sz w:val="24"/>
                <w:szCs w:val="24"/>
                <w:highlight w:val="none"/>
              </w:rPr>
              <w:t>报</w:t>
            </w:r>
            <w:r>
              <w:rPr>
                <w:rFonts w:hint="eastAsia" w:ascii="宋体" w:hAnsi="宋体" w:cs="宋体"/>
                <w:color w:val="auto"/>
                <w:sz w:val="24"/>
                <w:szCs w:val="24"/>
                <w:highlight w:val="none"/>
              </w:rPr>
              <w:t>)</w:t>
            </w:r>
          </w:p>
        </w:tc>
      </w:tr>
      <w:tr w14:paraId="1AC1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56" w:type="dxa"/>
            <w:tcBorders>
              <w:top w:val="single" w:color="000000" w:sz="2" w:space="0"/>
              <w:bottom w:val="single" w:color="000000" w:sz="2" w:space="0"/>
            </w:tcBorders>
          </w:tcPr>
          <w:p w14:paraId="77B9FF98">
            <w:pPr>
              <w:spacing w:before="108" w:line="223" w:lineRule="auto"/>
              <w:ind w:left="707"/>
              <w:rPr>
                <w:rFonts w:ascii="宋体" w:hAnsi="宋体" w:cs="宋体"/>
                <w:color w:val="auto"/>
                <w:sz w:val="24"/>
                <w:szCs w:val="24"/>
                <w:highlight w:val="none"/>
              </w:rPr>
            </w:pPr>
            <w:r>
              <w:rPr>
                <w:rFonts w:hint="eastAsia" w:ascii="宋体" w:hAnsi="宋体" w:cs="宋体"/>
                <w:color w:val="auto"/>
                <w:spacing w:val="-3"/>
                <w:sz w:val="24"/>
                <w:szCs w:val="24"/>
                <w:highlight w:val="none"/>
              </w:rPr>
              <w:t>从业人员</w:t>
            </w:r>
          </w:p>
        </w:tc>
        <w:tc>
          <w:tcPr>
            <w:tcW w:w="2517" w:type="dxa"/>
            <w:tcBorders>
              <w:top w:val="single" w:color="000000" w:sz="2" w:space="0"/>
              <w:bottom w:val="single" w:color="000000" w:sz="2" w:space="0"/>
            </w:tcBorders>
          </w:tcPr>
          <w:p w14:paraId="19188590">
            <w:pPr>
              <w:rPr>
                <w:rFonts w:ascii="宋体" w:hAnsi="宋体" w:cs="宋体"/>
                <w:color w:val="auto"/>
                <w:sz w:val="24"/>
                <w:szCs w:val="24"/>
                <w:highlight w:val="none"/>
              </w:rPr>
            </w:pPr>
          </w:p>
        </w:tc>
        <w:tc>
          <w:tcPr>
            <w:tcW w:w="2162" w:type="dxa"/>
            <w:tcBorders>
              <w:top w:val="single" w:color="000000" w:sz="2" w:space="0"/>
              <w:bottom w:val="single" w:color="000000" w:sz="2" w:space="0"/>
            </w:tcBorders>
          </w:tcPr>
          <w:p w14:paraId="2393E397">
            <w:pPr>
              <w:spacing w:before="108" w:line="223" w:lineRule="auto"/>
              <w:ind w:left="146"/>
              <w:rPr>
                <w:rFonts w:ascii="宋体" w:hAnsi="宋体" w:cs="宋体"/>
                <w:color w:val="auto"/>
                <w:sz w:val="24"/>
                <w:szCs w:val="24"/>
                <w:highlight w:val="none"/>
              </w:rPr>
            </w:pPr>
            <w:r>
              <w:rPr>
                <w:rFonts w:hint="eastAsia" w:ascii="宋体" w:hAnsi="宋体" w:cs="宋体"/>
                <w:color w:val="auto"/>
                <w:spacing w:val="13"/>
                <w:sz w:val="24"/>
                <w:szCs w:val="24"/>
                <w:highlight w:val="none"/>
              </w:rPr>
              <w:t>资</w:t>
            </w:r>
            <w:r>
              <w:rPr>
                <w:rFonts w:hint="eastAsia" w:ascii="宋体" w:hAnsi="宋体" w:cs="宋体"/>
                <w:color w:val="auto"/>
                <w:spacing w:val="9"/>
                <w:sz w:val="24"/>
                <w:szCs w:val="24"/>
                <w:highlight w:val="none"/>
              </w:rPr>
              <w:t>产总额(万元)</w:t>
            </w:r>
          </w:p>
        </w:tc>
        <w:tc>
          <w:tcPr>
            <w:tcW w:w="2704" w:type="dxa"/>
            <w:tcBorders>
              <w:top w:val="single" w:color="000000" w:sz="2" w:space="0"/>
              <w:bottom w:val="single" w:color="000000" w:sz="2" w:space="0"/>
            </w:tcBorders>
          </w:tcPr>
          <w:p w14:paraId="1125DFE6">
            <w:pPr>
              <w:rPr>
                <w:rFonts w:ascii="宋体" w:hAnsi="宋体" w:cs="宋体"/>
                <w:color w:val="auto"/>
                <w:sz w:val="24"/>
                <w:szCs w:val="24"/>
                <w:highlight w:val="none"/>
              </w:rPr>
            </w:pPr>
          </w:p>
        </w:tc>
      </w:tr>
      <w:tr w14:paraId="04EF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56" w:type="dxa"/>
            <w:tcBorders>
              <w:top w:val="single" w:color="000000" w:sz="2" w:space="0"/>
              <w:bottom w:val="single" w:color="000000" w:sz="2" w:space="0"/>
            </w:tcBorders>
          </w:tcPr>
          <w:p w14:paraId="623D764A">
            <w:pPr>
              <w:spacing w:before="109" w:line="223" w:lineRule="auto"/>
              <w:ind w:left="234"/>
              <w:rPr>
                <w:rFonts w:ascii="宋体" w:hAnsi="宋体" w:cs="宋体"/>
                <w:color w:val="auto"/>
                <w:sz w:val="24"/>
                <w:szCs w:val="24"/>
                <w:highlight w:val="none"/>
              </w:rPr>
            </w:pPr>
            <w:r>
              <w:rPr>
                <w:rFonts w:hint="eastAsia" w:ascii="宋体" w:hAnsi="宋体" w:cs="宋体"/>
                <w:color w:val="auto"/>
                <w:spacing w:val="11"/>
                <w:sz w:val="24"/>
                <w:szCs w:val="24"/>
                <w:highlight w:val="none"/>
              </w:rPr>
              <w:t>营</w:t>
            </w:r>
            <w:r>
              <w:rPr>
                <w:rFonts w:hint="eastAsia" w:ascii="宋体" w:hAnsi="宋体" w:cs="宋体"/>
                <w:color w:val="auto"/>
                <w:spacing w:val="10"/>
                <w:sz w:val="24"/>
                <w:szCs w:val="24"/>
                <w:highlight w:val="none"/>
              </w:rPr>
              <w:t>业收入(万元)</w:t>
            </w:r>
          </w:p>
        </w:tc>
        <w:tc>
          <w:tcPr>
            <w:tcW w:w="2517" w:type="dxa"/>
            <w:tcBorders>
              <w:top w:val="single" w:color="000000" w:sz="2" w:space="0"/>
              <w:bottom w:val="single" w:color="000000" w:sz="2" w:space="0"/>
            </w:tcBorders>
          </w:tcPr>
          <w:p w14:paraId="18F1EFC4">
            <w:pPr>
              <w:rPr>
                <w:rFonts w:ascii="宋体" w:hAnsi="宋体" w:cs="宋体"/>
                <w:color w:val="auto"/>
                <w:sz w:val="24"/>
                <w:szCs w:val="24"/>
                <w:highlight w:val="none"/>
              </w:rPr>
            </w:pPr>
          </w:p>
        </w:tc>
        <w:tc>
          <w:tcPr>
            <w:tcW w:w="2162" w:type="dxa"/>
            <w:tcBorders>
              <w:top w:val="single" w:color="000000" w:sz="2" w:space="0"/>
              <w:bottom w:val="single" w:color="000000" w:sz="2" w:space="0"/>
            </w:tcBorders>
          </w:tcPr>
          <w:p w14:paraId="5E9BEC53">
            <w:pPr>
              <w:spacing w:before="110" w:line="222" w:lineRule="auto"/>
              <w:ind w:left="133"/>
              <w:rPr>
                <w:rFonts w:ascii="宋体" w:hAnsi="宋体" w:cs="宋体"/>
                <w:color w:val="auto"/>
                <w:sz w:val="24"/>
                <w:szCs w:val="24"/>
                <w:highlight w:val="none"/>
              </w:rPr>
            </w:pPr>
            <w:r>
              <w:rPr>
                <w:rFonts w:hint="eastAsia" w:ascii="宋体" w:hAnsi="宋体" w:cs="宋体"/>
                <w:color w:val="auto"/>
                <w:spacing w:val="12"/>
                <w:sz w:val="24"/>
                <w:szCs w:val="24"/>
                <w:highlight w:val="none"/>
              </w:rPr>
              <w:t>利</w:t>
            </w:r>
            <w:r>
              <w:rPr>
                <w:rFonts w:hint="eastAsia" w:ascii="宋体" w:hAnsi="宋体" w:cs="宋体"/>
                <w:color w:val="auto"/>
                <w:spacing w:val="11"/>
                <w:sz w:val="24"/>
                <w:szCs w:val="24"/>
                <w:highlight w:val="none"/>
              </w:rPr>
              <w:t>润总额(万元)</w:t>
            </w:r>
          </w:p>
        </w:tc>
        <w:tc>
          <w:tcPr>
            <w:tcW w:w="2704" w:type="dxa"/>
            <w:tcBorders>
              <w:top w:val="single" w:color="000000" w:sz="2" w:space="0"/>
              <w:bottom w:val="single" w:color="000000" w:sz="2" w:space="0"/>
            </w:tcBorders>
          </w:tcPr>
          <w:p w14:paraId="0E14BC39">
            <w:pPr>
              <w:rPr>
                <w:rFonts w:ascii="宋体" w:hAnsi="宋体" w:cs="宋体"/>
                <w:color w:val="auto"/>
                <w:sz w:val="24"/>
                <w:szCs w:val="24"/>
                <w:highlight w:val="none"/>
              </w:rPr>
            </w:pPr>
          </w:p>
        </w:tc>
      </w:tr>
      <w:tr w14:paraId="0962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8" w:hRule="atLeast"/>
        </w:trPr>
        <w:tc>
          <w:tcPr>
            <w:tcW w:w="2356" w:type="dxa"/>
            <w:tcBorders>
              <w:top w:val="single" w:color="000000" w:sz="2" w:space="0"/>
              <w:bottom w:val="single" w:color="000000" w:sz="2" w:space="0"/>
            </w:tcBorders>
          </w:tcPr>
          <w:p w14:paraId="2D6D86DB">
            <w:pPr>
              <w:spacing w:before="40" w:line="359" w:lineRule="auto"/>
              <w:ind w:left="227" w:right="230" w:firstLine="244"/>
              <w:rPr>
                <w:rFonts w:ascii="宋体" w:hAnsi="宋体" w:cs="宋体"/>
                <w:color w:val="auto"/>
                <w:sz w:val="24"/>
                <w:szCs w:val="24"/>
                <w:highlight w:val="none"/>
              </w:rPr>
            </w:pPr>
            <w:r>
              <w:rPr>
                <w:rFonts w:hint="eastAsia" w:ascii="宋体" w:hAnsi="宋体" w:cs="宋体"/>
                <w:color w:val="auto"/>
                <w:spacing w:val="-6"/>
                <w:sz w:val="24"/>
                <w:szCs w:val="24"/>
                <w:highlight w:val="none"/>
              </w:rPr>
              <w:t>公</w:t>
            </w:r>
            <w:r>
              <w:rPr>
                <w:rFonts w:hint="eastAsia" w:ascii="宋体" w:hAnsi="宋体" w:cs="宋体"/>
                <w:color w:val="auto"/>
                <w:spacing w:val="-3"/>
                <w:sz w:val="24"/>
                <w:szCs w:val="24"/>
                <w:highlight w:val="none"/>
              </w:rPr>
              <w:t>司变更情况</w:t>
            </w:r>
            <w:r>
              <w:rPr>
                <w:rFonts w:hint="eastAsia" w:ascii="宋体" w:hAnsi="宋体" w:cs="宋体"/>
                <w:color w:val="auto"/>
                <w:sz w:val="24"/>
                <w:szCs w:val="24"/>
                <w:highlight w:val="none"/>
              </w:rPr>
              <w:t xml:space="preserve">  </w:t>
            </w:r>
            <w:r>
              <w:rPr>
                <w:rFonts w:hint="eastAsia" w:ascii="宋体" w:hAnsi="宋体" w:cs="宋体"/>
                <w:color w:val="auto"/>
                <w:spacing w:val="11"/>
                <w:sz w:val="24"/>
                <w:szCs w:val="24"/>
                <w:highlight w:val="none"/>
              </w:rPr>
              <w:t>(如供应商存在</w:t>
            </w:r>
            <w:r>
              <w:rPr>
                <w:rFonts w:hint="eastAsia" w:ascii="宋体" w:hAnsi="宋体" w:cs="宋体"/>
                <w:color w:val="auto"/>
                <w:spacing w:val="10"/>
                <w:sz w:val="24"/>
                <w:szCs w:val="24"/>
                <w:highlight w:val="none"/>
              </w:rPr>
              <w:t>企</w:t>
            </w:r>
            <w:r>
              <w:rPr>
                <w:rFonts w:hint="eastAsia" w:ascii="宋体" w:hAnsi="宋体" w:cs="宋体"/>
                <w:color w:val="auto"/>
                <w:spacing w:val="-2"/>
                <w:sz w:val="24"/>
                <w:szCs w:val="24"/>
                <w:highlight w:val="none"/>
              </w:rPr>
              <w:t>业名称或其他内容</w:t>
            </w:r>
            <w:r>
              <w:rPr>
                <w:rFonts w:hint="eastAsia" w:ascii="宋体" w:hAnsi="宋体" w:cs="宋体"/>
                <w:color w:val="auto"/>
                <w:sz w:val="24"/>
                <w:szCs w:val="24"/>
                <w:highlight w:val="none"/>
              </w:rPr>
              <w:t xml:space="preserve"> </w:t>
            </w:r>
            <w:r>
              <w:rPr>
                <w:rFonts w:hint="eastAsia" w:ascii="宋体" w:hAnsi="宋体" w:cs="宋体"/>
                <w:color w:val="auto"/>
                <w:spacing w:val="-23"/>
                <w:sz w:val="24"/>
                <w:szCs w:val="24"/>
                <w:highlight w:val="none"/>
              </w:rPr>
              <w:t>变</w:t>
            </w:r>
            <w:r>
              <w:rPr>
                <w:rFonts w:hint="eastAsia" w:ascii="宋体" w:hAnsi="宋体" w:cs="宋体"/>
                <w:color w:val="auto"/>
                <w:spacing w:val="-15"/>
                <w:sz w:val="24"/>
                <w:szCs w:val="24"/>
                <w:highlight w:val="none"/>
              </w:rPr>
              <w:t>更， 参与本项目投</w:t>
            </w:r>
            <w:r>
              <w:rPr>
                <w:rFonts w:hint="eastAsia" w:ascii="宋体" w:hAnsi="宋体" w:cs="宋体"/>
                <w:color w:val="auto"/>
                <w:spacing w:val="-23"/>
                <w:sz w:val="24"/>
                <w:szCs w:val="24"/>
                <w:highlight w:val="none"/>
              </w:rPr>
              <w:t>标</w:t>
            </w:r>
            <w:r>
              <w:rPr>
                <w:rFonts w:hint="eastAsia" w:ascii="宋体" w:hAnsi="宋体" w:cs="宋体"/>
                <w:color w:val="auto"/>
                <w:spacing w:val="-15"/>
                <w:sz w:val="24"/>
                <w:szCs w:val="24"/>
                <w:highlight w:val="none"/>
              </w:rPr>
              <w:t>时， 涉及变更前公</w:t>
            </w:r>
            <w:r>
              <w:rPr>
                <w:rFonts w:hint="eastAsia" w:ascii="宋体" w:hAnsi="宋体" w:cs="宋体"/>
                <w:color w:val="auto"/>
                <w:spacing w:val="-23"/>
                <w:sz w:val="24"/>
                <w:szCs w:val="24"/>
                <w:highlight w:val="none"/>
              </w:rPr>
              <w:t>司</w:t>
            </w:r>
            <w:r>
              <w:rPr>
                <w:rFonts w:hint="eastAsia" w:ascii="宋体" w:hAnsi="宋体" w:cs="宋体"/>
                <w:color w:val="auto"/>
                <w:spacing w:val="-15"/>
                <w:sz w:val="24"/>
                <w:szCs w:val="24"/>
                <w:highlight w:val="none"/>
              </w:rPr>
              <w:t>相关内容， 提供变</w:t>
            </w:r>
            <w:r>
              <w:rPr>
                <w:rFonts w:hint="eastAsia" w:ascii="宋体" w:hAnsi="宋体" w:cs="宋体"/>
                <w:color w:val="auto"/>
                <w:spacing w:val="-23"/>
                <w:sz w:val="24"/>
                <w:szCs w:val="24"/>
                <w:highlight w:val="none"/>
              </w:rPr>
              <w:t>更</w:t>
            </w:r>
            <w:r>
              <w:rPr>
                <w:rFonts w:hint="eastAsia" w:ascii="宋体" w:hAnsi="宋体" w:cs="宋体"/>
                <w:color w:val="auto"/>
                <w:spacing w:val="-15"/>
                <w:sz w:val="24"/>
                <w:szCs w:val="24"/>
                <w:highlight w:val="none"/>
              </w:rPr>
              <w:t>证明， 如不涉及可</w:t>
            </w:r>
            <w:r>
              <w:rPr>
                <w:rFonts w:hint="eastAsia" w:ascii="宋体" w:hAnsi="宋体" w:cs="宋体"/>
                <w:color w:val="auto"/>
                <w:spacing w:val="-10"/>
                <w:sz w:val="24"/>
                <w:szCs w:val="24"/>
                <w:highlight w:val="none"/>
              </w:rPr>
              <w:t>不</w:t>
            </w:r>
            <w:r>
              <w:rPr>
                <w:rFonts w:hint="eastAsia" w:ascii="宋体" w:hAnsi="宋体" w:cs="宋体"/>
                <w:color w:val="auto"/>
                <w:spacing w:val="-5"/>
                <w:sz w:val="24"/>
                <w:szCs w:val="24"/>
                <w:highlight w:val="none"/>
              </w:rPr>
              <w:t>必提供。)</w:t>
            </w:r>
          </w:p>
        </w:tc>
        <w:tc>
          <w:tcPr>
            <w:tcW w:w="7383" w:type="dxa"/>
            <w:gridSpan w:val="3"/>
            <w:tcBorders>
              <w:top w:val="single" w:color="000000" w:sz="2" w:space="0"/>
              <w:bottom w:val="single" w:color="000000" w:sz="2" w:space="0"/>
            </w:tcBorders>
          </w:tcPr>
          <w:p w14:paraId="766DE3CC">
            <w:pPr>
              <w:rPr>
                <w:rFonts w:ascii="宋体" w:hAnsi="宋体" w:cs="宋体"/>
                <w:color w:val="auto"/>
                <w:sz w:val="24"/>
                <w:szCs w:val="24"/>
                <w:highlight w:val="none"/>
              </w:rPr>
            </w:pPr>
          </w:p>
        </w:tc>
      </w:tr>
      <w:tr w14:paraId="0D01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356" w:type="dxa"/>
            <w:tcBorders>
              <w:top w:val="single" w:color="000000" w:sz="2" w:space="0"/>
              <w:bottom w:val="single" w:color="000000" w:sz="2" w:space="0"/>
            </w:tcBorders>
          </w:tcPr>
          <w:p w14:paraId="5367862F">
            <w:pPr>
              <w:spacing w:before="276" w:line="224" w:lineRule="auto"/>
              <w:ind w:left="949"/>
              <w:rPr>
                <w:rFonts w:ascii="宋体" w:hAnsi="宋体" w:cs="宋体"/>
                <w:color w:val="auto"/>
                <w:sz w:val="24"/>
                <w:szCs w:val="24"/>
                <w:highlight w:val="none"/>
              </w:rPr>
            </w:pPr>
            <w:r>
              <w:rPr>
                <w:rFonts w:hint="eastAsia" w:ascii="宋体" w:hAnsi="宋体" w:cs="宋体"/>
                <w:color w:val="auto"/>
                <w:spacing w:val="-5"/>
                <w:sz w:val="24"/>
                <w:szCs w:val="24"/>
                <w:highlight w:val="none"/>
              </w:rPr>
              <w:t>备</w:t>
            </w:r>
            <w:r>
              <w:rPr>
                <w:rFonts w:hint="eastAsia" w:ascii="宋体" w:hAnsi="宋体" w:cs="宋体"/>
                <w:color w:val="auto"/>
                <w:spacing w:val="-4"/>
                <w:sz w:val="24"/>
                <w:szCs w:val="24"/>
                <w:highlight w:val="none"/>
              </w:rPr>
              <w:t>注</w:t>
            </w:r>
          </w:p>
        </w:tc>
        <w:tc>
          <w:tcPr>
            <w:tcW w:w="7383" w:type="dxa"/>
            <w:gridSpan w:val="3"/>
            <w:tcBorders>
              <w:top w:val="single" w:color="000000" w:sz="2" w:space="0"/>
              <w:bottom w:val="single" w:color="000000" w:sz="2" w:space="0"/>
            </w:tcBorders>
          </w:tcPr>
          <w:p w14:paraId="3009CBF1">
            <w:pPr>
              <w:spacing w:before="42" w:line="467" w:lineRule="exact"/>
              <w:ind w:left="141"/>
              <w:rPr>
                <w:rFonts w:ascii="宋体" w:hAnsi="宋体" w:cs="宋体"/>
                <w:color w:val="auto"/>
                <w:sz w:val="24"/>
                <w:szCs w:val="24"/>
                <w:highlight w:val="none"/>
              </w:rPr>
            </w:pPr>
            <w:r>
              <w:rPr>
                <w:rFonts w:hint="eastAsia" w:ascii="宋体" w:hAnsi="宋体" w:cs="宋体"/>
                <w:color w:val="auto"/>
                <w:spacing w:val="-24"/>
                <w:position w:val="17"/>
                <w:sz w:val="24"/>
                <w:szCs w:val="24"/>
                <w:highlight w:val="none"/>
              </w:rPr>
              <w:t>以</w:t>
            </w:r>
            <w:r>
              <w:rPr>
                <w:rFonts w:hint="eastAsia" w:ascii="宋体" w:hAnsi="宋体" w:cs="宋体"/>
                <w:color w:val="auto"/>
                <w:spacing w:val="-18"/>
                <w:position w:val="17"/>
                <w:sz w:val="24"/>
                <w:szCs w:val="24"/>
                <w:highlight w:val="none"/>
              </w:rPr>
              <w:t>上</w:t>
            </w:r>
            <w:r>
              <w:rPr>
                <w:rFonts w:hint="eastAsia" w:ascii="宋体" w:hAnsi="宋体" w:cs="宋体"/>
                <w:color w:val="auto"/>
                <w:spacing w:val="-12"/>
                <w:position w:val="17"/>
                <w:sz w:val="24"/>
                <w:szCs w:val="24"/>
                <w:highlight w:val="none"/>
              </w:rPr>
              <w:t>内容信息， 供应商应保证数据的真实性， 如发现造假或不实， 供</w:t>
            </w:r>
          </w:p>
          <w:p w14:paraId="57245EDA">
            <w:pPr>
              <w:spacing w:before="1" w:line="220" w:lineRule="auto"/>
              <w:ind w:left="116"/>
              <w:rPr>
                <w:rFonts w:ascii="宋体" w:hAnsi="宋体" w:cs="宋体"/>
                <w:color w:val="auto"/>
                <w:sz w:val="24"/>
                <w:szCs w:val="24"/>
                <w:highlight w:val="none"/>
              </w:rPr>
            </w:pPr>
            <w:r>
              <w:rPr>
                <w:rFonts w:hint="eastAsia" w:ascii="宋体" w:hAnsi="宋体" w:cs="宋体"/>
                <w:color w:val="auto"/>
                <w:spacing w:val="-6"/>
                <w:sz w:val="24"/>
                <w:szCs w:val="24"/>
                <w:highlight w:val="none"/>
              </w:rPr>
              <w:t>应商</w:t>
            </w:r>
            <w:r>
              <w:rPr>
                <w:rFonts w:hint="eastAsia" w:ascii="宋体" w:hAnsi="宋体" w:cs="宋体"/>
                <w:color w:val="auto"/>
                <w:spacing w:val="-3"/>
                <w:sz w:val="24"/>
                <w:szCs w:val="24"/>
                <w:highlight w:val="none"/>
              </w:rPr>
              <w:t>自行承担相关法律后果。</w:t>
            </w:r>
          </w:p>
        </w:tc>
      </w:tr>
    </w:tbl>
    <w:p w14:paraId="1F704DCF">
      <w:pPr>
        <w:spacing w:before="159" w:line="330" w:lineRule="auto"/>
        <w:ind w:left="3423" w:right="1646" w:firstLine="15"/>
        <w:rPr>
          <w:rFonts w:ascii="宋体" w:hAnsi="宋体" w:cs="宋体"/>
          <w:color w:val="auto"/>
          <w:sz w:val="24"/>
          <w:szCs w:val="24"/>
          <w:highlight w:val="none"/>
        </w:rPr>
      </w:pPr>
      <w:r>
        <w:rPr>
          <w:rFonts w:hint="eastAsia" w:ascii="宋体" w:hAnsi="宋体" w:cs="宋体"/>
          <w:color w:val="auto"/>
          <w:spacing w:val="20"/>
          <w:sz w:val="24"/>
          <w:szCs w:val="24"/>
          <w:highlight w:val="none"/>
        </w:rPr>
        <w:t>供应商(电子签章)</w:t>
      </w:r>
      <w:r>
        <w:rPr>
          <w:rFonts w:hint="eastAsia" w:ascii="宋体" w:hAnsi="宋体" w:cs="宋体"/>
          <w:color w:val="auto"/>
          <w:spacing w:val="19"/>
          <w:sz w:val="24"/>
          <w:szCs w:val="24"/>
          <w:highlight w:val="none"/>
        </w:rPr>
        <w:t>：</w:t>
      </w:r>
    </w:p>
    <w:p w14:paraId="53135354">
      <w:pPr>
        <w:spacing w:before="159" w:line="330" w:lineRule="auto"/>
        <w:ind w:left="3423" w:right="1646" w:firstLine="15"/>
        <w:rPr>
          <w:rFonts w:ascii="宋体" w:hAnsi="宋体" w:cs="宋体"/>
          <w:color w:val="auto"/>
          <w:sz w:val="24"/>
          <w:szCs w:val="24"/>
          <w:highlight w:val="none"/>
        </w:rPr>
      </w:pPr>
      <w:r>
        <w:rPr>
          <w:rFonts w:hint="eastAsia" w:ascii="宋体" w:hAnsi="宋体" w:cs="宋体"/>
          <w:color w:val="auto"/>
          <w:spacing w:val="32"/>
          <w:sz w:val="24"/>
          <w:szCs w:val="24"/>
          <w:highlight w:val="none"/>
        </w:rPr>
        <w:t>法</w:t>
      </w:r>
      <w:r>
        <w:rPr>
          <w:rFonts w:hint="eastAsia" w:ascii="宋体" w:hAnsi="宋体" w:cs="宋体"/>
          <w:color w:val="auto"/>
          <w:spacing w:val="27"/>
          <w:sz w:val="24"/>
          <w:szCs w:val="24"/>
          <w:highlight w:val="none"/>
        </w:rPr>
        <w:t>定代表人(电子签名)：</w:t>
      </w:r>
      <w:r>
        <w:rPr>
          <w:rFonts w:hint="eastAsia" w:ascii="宋体" w:hAnsi="宋体" w:cs="宋体"/>
          <w:color w:val="auto"/>
          <w:sz w:val="24"/>
          <w:szCs w:val="24"/>
          <w:highlight w:val="none"/>
        </w:rPr>
        <w:t xml:space="preserve"> </w:t>
      </w:r>
    </w:p>
    <w:p w14:paraId="0E1F6005">
      <w:pPr>
        <w:autoSpaceDE w:val="0"/>
        <w:autoSpaceDN w:val="0"/>
        <w:adjustRightInd w:val="0"/>
        <w:spacing w:line="360" w:lineRule="auto"/>
        <w:ind w:firstLine="3328" w:firstLineChars="1300"/>
        <w:jc w:val="left"/>
        <w:rPr>
          <w:rFonts w:ascii="宋体" w:hAnsi="宋体" w:cs="宋体"/>
          <w:color w:val="auto"/>
          <w:sz w:val="24"/>
          <w:highlight w:val="none"/>
          <w:lang w:val="zh-CN"/>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14:paraId="09B2C294">
      <w:pPr>
        <w:pStyle w:val="30"/>
        <w:ind w:firstLine="210"/>
        <w:rPr>
          <w:color w:val="auto"/>
          <w:highlight w:val="none"/>
        </w:rPr>
      </w:pPr>
    </w:p>
    <w:p w14:paraId="05A9C80A">
      <w:pPr>
        <w:widowControl w:val="0"/>
        <w:tabs>
          <w:tab w:val="left" w:pos="9365"/>
        </w:tabs>
        <w:snapToGrid w:val="0"/>
        <w:spacing w:after="56" w:line="560" w:lineRule="exact"/>
        <w:ind w:right="85"/>
        <w:jc w:val="center"/>
        <w:textAlignment w:val="top"/>
        <w:rPr>
          <w:rFonts w:ascii="宋体" w:hAnsi="宋体" w:cs="宋体"/>
          <w:b/>
          <w:color w:val="auto"/>
          <w:sz w:val="30"/>
          <w:szCs w:val="30"/>
          <w:highlight w:val="none"/>
        </w:rPr>
      </w:pPr>
      <w:r>
        <w:rPr>
          <w:rFonts w:hint="eastAsia" w:ascii="宋体" w:hAnsi="宋体" w:cs="宋体"/>
          <w:b/>
          <w:color w:val="auto"/>
          <w:sz w:val="30"/>
          <w:szCs w:val="30"/>
          <w:highlight w:val="none"/>
        </w:rPr>
        <w:t>近三年无重大违法记录的声明函</w:t>
      </w:r>
    </w:p>
    <w:p w14:paraId="19972475">
      <w:pPr>
        <w:tabs>
          <w:tab w:val="left" w:pos="9365"/>
        </w:tabs>
        <w:spacing w:before="57" w:after="57" w:line="586" w:lineRule="atLeast"/>
        <w:ind w:right="85"/>
        <w:jc w:val="left"/>
        <w:textAlignment w:val="top"/>
        <w:rPr>
          <w:rFonts w:ascii="宋体" w:hAnsi="宋体" w:cs="宋体"/>
          <w:color w:val="auto"/>
          <w:sz w:val="24"/>
          <w:szCs w:val="24"/>
          <w:highlight w:val="none"/>
        </w:rPr>
      </w:pPr>
    </w:p>
    <w:p w14:paraId="0B73E048">
      <w:pPr>
        <w:tabs>
          <w:tab w:val="left" w:pos="9365"/>
        </w:tabs>
        <w:spacing w:before="57" w:after="57" w:line="586" w:lineRule="atLeas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lang w:eastAsia="zh-CN"/>
        </w:rPr>
        <w:t>诚安工程管理有限公司</w:t>
      </w:r>
      <w:r>
        <w:rPr>
          <w:rFonts w:hint="eastAsia" w:ascii="宋体" w:hAnsi="宋体" w:cs="宋体"/>
          <w:color w:val="auto"/>
          <w:sz w:val="24"/>
          <w:highlight w:val="none"/>
        </w:rPr>
        <w:t>：</w:t>
      </w:r>
    </w:p>
    <w:p w14:paraId="4AD6D5A4">
      <w:pPr>
        <w:tabs>
          <w:tab w:val="left" w:pos="9365"/>
        </w:tabs>
        <w:spacing w:before="57" w:after="57" w:line="586" w:lineRule="atLeast"/>
        <w:ind w:right="85" w:firstLine="600" w:firstLineChars="25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我单位在参加政府采购活动前三年内，在经营活动中没有重大违法记录。</w:t>
      </w:r>
    </w:p>
    <w:p w14:paraId="6272E154">
      <w:pPr>
        <w:tabs>
          <w:tab w:val="left" w:pos="9365"/>
        </w:tabs>
        <w:spacing w:before="57" w:after="57" w:line="586" w:lineRule="atLeast"/>
        <w:ind w:right="85" w:firstLine="600" w:firstLineChars="25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5E223B4D">
      <w:pPr>
        <w:tabs>
          <w:tab w:val="left" w:pos="9365"/>
        </w:tabs>
        <w:spacing w:before="57" w:after="57" w:line="586" w:lineRule="atLeast"/>
        <w:ind w:right="85"/>
        <w:jc w:val="left"/>
        <w:textAlignment w:val="top"/>
        <w:rPr>
          <w:rFonts w:ascii="宋体" w:hAnsi="宋体" w:cs="宋体"/>
          <w:color w:val="auto"/>
          <w:sz w:val="24"/>
          <w:szCs w:val="24"/>
          <w:highlight w:val="none"/>
        </w:rPr>
      </w:pPr>
    </w:p>
    <w:p w14:paraId="452DB6F8">
      <w:pPr>
        <w:tabs>
          <w:tab w:val="left" w:pos="9365"/>
        </w:tabs>
        <w:spacing w:before="57" w:after="57" w:line="586" w:lineRule="atLeast"/>
        <w:ind w:right="85"/>
        <w:jc w:val="left"/>
        <w:textAlignment w:val="top"/>
        <w:rPr>
          <w:rFonts w:ascii="宋体" w:hAnsi="宋体" w:cs="宋体"/>
          <w:color w:val="auto"/>
          <w:sz w:val="24"/>
          <w:szCs w:val="24"/>
          <w:highlight w:val="none"/>
        </w:rPr>
      </w:pPr>
    </w:p>
    <w:p w14:paraId="04EC9237">
      <w:pPr>
        <w:tabs>
          <w:tab w:val="left" w:pos="9365"/>
        </w:tabs>
        <w:spacing w:before="57" w:after="57" w:line="586" w:lineRule="atLeast"/>
        <w:ind w:right="85"/>
        <w:jc w:val="left"/>
        <w:textAlignment w:val="top"/>
        <w:rPr>
          <w:rFonts w:ascii="宋体" w:hAnsi="宋体" w:cs="宋体"/>
          <w:color w:val="auto"/>
          <w:sz w:val="24"/>
          <w:szCs w:val="24"/>
          <w:highlight w:val="none"/>
        </w:rPr>
      </w:pPr>
    </w:p>
    <w:p w14:paraId="247BD174">
      <w:pPr>
        <w:widowControl w:val="0"/>
        <w:snapToGrid w:val="0"/>
        <w:spacing w:line="360" w:lineRule="auto"/>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3BA600B9">
      <w:pPr>
        <w:widowControl w:val="0"/>
        <w:snapToGrid w:val="0"/>
        <w:spacing w:line="360" w:lineRule="auto"/>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7CDE5333">
      <w:pPr>
        <w:widowControl w:val="0"/>
        <w:snapToGrid w:val="0"/>
        <w:spacing w:line="360" w:lineRule="auto"/>
        <w:textAlignment w:val="top"/>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B11650E">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 xml:space="preserve">        </w:t>
      </w:r>
    </w:p>
    <w:p w14:paraId="3295D139">
      <w:pPr>
        <w:snapToGrid w:val="0"/>
        <w:spacing w:line="560" w:lineRule="atLeast"/>
        <w:jc w:val="center"/>
        <w:rPr>
          <w:rFonts w:ascii="宋体" w:hAnsi="宋体" w:cs="宋体"/>
          <w:color w:val="auto"/>
          <w:sz w:val="24"/>
          <w:highlight w:val="none"/>
        </w:rPr>
      </w:pPr>
      <w:r>
        <w:rPr>
          <w:rFonts w:hint="eastAsia" w:ascii="宋体" w:hAnsi="宋体" w:cs="宋体"/>
          <w:color w:val="auto"/>
          <w:sz w:val="24"/>
          <w:highlight w:val="none"/>
        </w:rPr>
        <w:br w:type="page"/>
      </w:r>
    </w:p>
    <w:p w14:paraId="77064F9C">
      <w:pPr>
        <w:snapToGrid w:val="0"/>
        <w:spacing w:line="560" w:lineRule="atLeast"/>
        <w:jc w:val="center"/>
        <w:rPr>
          <w:rFonts w:ascii="宋体" w:hAnsi="宋体" w:cs="宋体"/>
          <w:b/>
          <w:color w:val="auto"/>
          <w:sz w:val="30"/>
          <w:szCs w:val="30"/>
          <w:highlight w:val="none"/>
        </w:rPr>
      </w:pPr>
      <w:r>
        <w:rPr>
          <w:rFonts w:hint="eastAsia" w:ascii="宋体" w:hAnsi="宋体" w:cs="宋体"/>
          <w:b/>
          <w:color w:val="auto"/>
          <w:sz w:val="30"/>
          <w:szCs w:val="30"/>
          <w:highlight w:val="none"/>
        </w:rPr>
        <w:t>供应商负责人控股、设计等相关承诺书</w:t>
      </w:r>
    </w:p>
    <w:p w14:paraId="3449F0DD">
      <w:pPr>
        <w:tabs>
          <w:tab w:val="left" w:pos="9365"/>
        </w:tabs>
        <w:spacing w:before="360" w:after="360" w:line="586" w:lineRule="atLeas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pacing w:val="11"/>
          <w:sz w:val="24"/>
          <w:szCs w:val="24"/>
          <w:highlight w:val="none"/>
          <w:u w:val="single"/>
        </w:rPr>
        <w:t xml:space="preserve">(采购人名称）    </w:t>
      </w:r>
    </w:p>
    <w:p w14:paraId="723FD77D">
      <w:pPr>
        <w:tabs>
          <w:tab w:val="left" w:pos="65"/>
        </w:tabs>
        <w:spacing w:line="7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采购活动中，我单位承诺满足以下要求：</w:t>
      </w:r>
    </w:p>
    <w:p w14:paraId="3815ABB4">
      <w:pPr>
        <w:tabs>
          <w:tab w:val="left" w:pos="65"/>
        </w:tabs>
        <w:spacing w:line="7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一、单位负责人为同一人或者存在直接控股、管理关系的不同供应商，不参加同一合同项下的政府采购活动。</w:t>
      </w:r>
    </w:p>
    <w:p w14:paraId="5924A25A">
      <w:pPr>
        <w:tabs>
          <w:tab w:val="left" w:pos="65"/>
        </w:tabs>
        <w:spacing w:line="7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二、没有为本项目提供整体设计、规范编制或者项目管理、监理、检测等服务。</w:t>
      </w:r>
    </w:p>
    <w:p w14:paraId="0AACA6E5">
      <w:pPr>
        <w:tabs>
          <w:tab w:val="left" w:pos="9365"/>
        </w:tabs>
        <w:spacing w:before="57" w:after="57" w:line="586" w:lineRule="atLeast"/>
        <w:ind w:right="85"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三、若出现上述行为，我单位确认投标无效、承诺书虚假，接受相关部门按照国家法律法规等有关规定对我单位虚假承诺所给予的处理。</w:t>
      </w:r>
    </w:p>
    <w:p w14:paraId="49B47060">
      <w:pPr>
        <w:tabs>
          <w:tab w:val="left" w:pos="9365"/>
        </w:tabs>
        <w:spacing w:before="57" w:after="57" w:line="586" w:lineRule="atLeas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 </w:t>
      </w:r>
    </w:p>
    <w:p w14:paraId="1751E53A">
      <w:pPr>
        <w:snapToGrid w:val="0"/>
        <w:spacing w:before="100" w:beforeAutospacing="1" w:after="100" w:afterAutospacing="1" w:line="700" w:lineRule="exact"/>
        <w:ind w:right="641"/>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2E7C056A">
      <w:pPr>
        <w:snapToGrid w:val="0"/>
        <w:spacing w:before="100" w:beforeAutospacing="1" w:after="100" w:afterAutospacing="1" w:line="700" w:lineRule="exact"/>
        <w:ind w:right="641"/>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14:paraId="0654C682">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highlight w:val="none"/>
          <w:lang w:val="zh-CN"/>
        </w:rPr>
        <w:t xml:space="preserve">  年   月   日</w:t>
      </w:r>
    </w:p>
    <w:p w14:paraId="2487A71F">
      <w:pPr>
        <w:autoSpaceDE w:val="0"/>
        <w:autoSpaceDN w:val="0"/>
        <w:adjustRightInd w:val="0"/>
        <w:spacing w:line="360" w:lineRule="auto"/>
        <w:jc w:val="center"/>
        <w:rPr>
          <w:rFonts w:ascii="宋体" w:hAnsi="宋体" w:cs="宋体"/>
          <w:color w:val="auto"/>
          <w:sz w:val="24"/>
          <w:szCs w:val="24"/>
          <w:highlight w:val="none"/>
        </w:rPr>
      </w:pPr>
    </w:p>
    <w:p w14:paraId="50938C86">
      <w:pPr>
        <w:autoSpaceDE w:val="0"/>
        <w:autoSpaceDN w:val="0"/>
        <w:adjustRightInd w:val="0"/>
        <w:spacing w:line="360" w:lineRule="auto"/>
        <w:jc w:val="center"/>
        <w:rPr>
          <w:rFonts w:ascii="宋体" w:hAnsi="宋体" w:cs="宋体"/>
          <w:color w:val="auto"/>
          <w:sz w:val="24"/>
          <w:szCs w:val="24"/>
          <w:highlight w:val="none"/>
        </w:rPr>
      </w:pPr>
    </w:p>
    <w:p w14:paraId="20E94A88">
      <w:pPr>
        <w:autoSpaceDE w:val="0"/>
        <w:autoSpaceDN w:val="0"/>
        <w:adjustRightInd w:val="0"/>
        <w:spacing w:line="360" w:lineRule="auto"/>
        <w:jc w:val="center"/>
        <w:rPr>
          <w:rFonts w:ascii="宋体" w:hAnsi="宋体" w:cs="宋体"/>
          <w:color w:val="auto"/>
          <w:sz w:val="24"/>
          <w:szCs w:val="24"/>
          <w:highlight w:val="none"/>
        </w:rPr>
      </w:pPr>
    </w:p>
    <w:p w14:paraId="633A3746">
      <w:pPr>
        <w:autoSpaceDE w:val="0"/>
        <w:autoSpaceDN w:val="0"/>
        <w:adjustRightInd w:val="0"/>
        <w:spacing w:line="360" w:lineRule="auto"/>
        <w:jc w:val="center"/>
        <w:rPr>
          <w:rFonts w:ascii="宋体" w:hAnsi="宋体" w:cs="宋体"/>
          <w:color w:val="auto"/>
          <w:sz w:val="24"/>
          <w:szCs w:val="24"/>
          <w:highlight w:val="none"/>
        </w:rPr>
      </w:pPr>
    </w:p>
    <w:p w14:paraId="528C251E">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6B923F1">
      <w:pPr>
        <w:autoSpaceDE w:val="0"/>
        <w:autoSpaceDN w:val="0"/>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投标承诺函</w:t>
      </w:r>
    </w:p>
    <w:p w14:paraId="75D2F9DA">
      <w:pPr>
        <w:widowControl w:val="0"/>
        <w:autoSpaceDE w:val="0"/>
        <w:autoSpaceDN w:val="0"/>
        <w:adjustRightInd w:val="0"/>
        <w:spacing w:line="240" w:lineRule="auto"/>
        <w:jc w:val="center"/>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（以投标承诺函形式，替代投标保证金的相关承诺事项）</w:t>
      </w:r>
    </w:p>
    <w:p w14:paraId="17997CC1">
      <w:pPr>
        <w:widowControl w:val="0"/>
        <w:tabs>
          <w:tab w:val="left" w:pos="9365"/>
        </w:tabs>
        <w:spacing w:before="360" w:after="360" w:line="360" w:lineRule="auto"/>
        <w:ind w:right="85"/>
        <w:jc w:val="left"/>
        <w:textAlignment w:val="top"/>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pacing w:val="11"/>
          <w:sz w:val="24"/>
          <w:szCs w:val="24"/>
          <w:highlight w:val="none"/>
          <w:u w:val="single"/>
        </w:rPr>
        <w:t>(采购人名称） 、</w:t>
      </w:r>
      <w:r>
        <w:rPr>
          <w:rFonts w:hint="eastAsia" w:ascii="宋体" w:hAnsi="宋体" w:cs="宋体"/>
          <w:color w:val="auto"/>
          <w:sz w:val="24"/>
          <w:szCs w:val="24"/>
          <w:highlight w:val="none"/>
          <w:lang w:eastAsia="zh-CN"/>
        </w:rPr>
        <w:t>诚安工程管理有限公司</w:t>
      </w:r>
    </w:p>
    <w:p w14:paraId="670A9186">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在项目编号为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采购活动中，我</w:t>
      </w:r>
      <w:r>
        <w:rPr>
          <w:rFonts w:hint="eastAsia" w:ascii="宋体" w:hAnsi="宋体" w:cs="宋体"/>
          <w:color w:val="auto"/>
          <w:sz w:val="24"/>
          <w:highlight w:val="none"/>
        </w:rPr>
        <w:t>单位</w:t>
      </w:r>
      <w:r>
        <w:rPr>
          <w:rFonts w:hint="eastAsia" w:ascii="宋体" w:hAnsi="宋体" w:cs="宋体"/>
          <w:color w:val="auto"/>
          <w:sz w:val="24"/>
          <w:szCs w:val="24"/>
          <w:highlight w:val="none"/>
        </w:rPr>
        <w:t>承诺：</w:t>
      </w:r>
    </w:p>
    <w:p w14:paraId="75CA23A3">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的原则自愿参加本项目投标；</w:t>
      </w:r>
    </w:p>
    <w:p w14:paraId="1A4DFC1C">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二、在政府采购活动中提供真实、准确、有效、合法的材料，不</w:t>
      </w:r>
      <w:r>
        <w:rPr>
          <w:rFonts w:hint="eastAsia" w:ascii="宋体" w:hAnsi="宋体" w:cs="宋体"/>
          <w:color w:val="auto"/>
          <w:sz w:val="24"/>
          <w:szCs w:val="24"/>
          <w:highlight w:val="none"/>
          <w:lang w:val="zh-CN"/>
        </w:rPr>
        <w:t>提供虚假材料；</w:t>
      </w:r>
    </w:p>
    <w:p w14:paraId="1A4B1470">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zh-CN"/>
        </w:rPr>
        <w:t>按照</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文件规定，在提交响应文件截止时间后，在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文件规定的投标有效期限内不撤回响应文件；</w:t>
      </w:r>
    </w:p>
    <w:p w14:paraId="0A852F58">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四、不</w:t>
      </w:r>
      <w:r>
        <w:rPr>
          <w:rFonts w:hint="eastAsia" w:ascii="宋体" w:hAnsi="宋体" w:cs="宋体"/>
          <w:color w:val="auto"/>
          <w:sz w:val="24"/>
          <w:szCs w:val="24"/>
          <w:highlight w:val="none"/>
          <w:lang w:val="zh-CN"/>
        </w:rPr>
        <w:t>与其他供应商、采购人或采购代理机构串通或恶意串通。</w:t>
      </w:r>
    </w:p>
    <w:p w14:paraId="3C4DAFA9">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五、如我单位中标，</w:t>
      </w:r>
      <w:r>
        <w:rPr>
          <w:rFonts w:hint="eastAsia" w:ascii="宋体" w:hAnsi="宋体" w:cs="宋体"/>
          <w:color w:val="auto"/>
          <w:sz w:val="24"/>
          <w:szCs w:val="24"/>
          <w:highlight w:val="none"/>
          <w:lang w:val="zh-CN"/>
        </w:rPr>
        <w:t>除不可抗拒力或</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文件认可的情形外</w:t>
      </w:r>
      <w:r>
        <w:rPr>
          <w:rFonts w:hint="eastAsia" w:ascii="宋体" w:hAnsi="宋体" w:cs="宋体"/>
          <w:color w:val="auto"/>
          <w:sz w:val="24"/>
          <w:szCs w:val="24"/>
          <w:highlight w:val="none"/>
        </w:rPr>
        <w:t>，我单位承诺及时领取中标通知书，</w:t>
      </w:r>
      <w:r>
        <w:rPr>
          <w:rFonts w:hint="eastAsia" w:ascii="宋体" w:hAnsi="宋体" w:cs="宋体"/>
          <w:color w:val="auto"/>
          <w:sz w:val="24"/>
          <w:szCs w:val="24"/>
          <w:highlight w:val="none"/>
          <w:lang w:val="zh-CN"/>
        </w:rPr>
        <w:t>在成交通知书规定时间、地点与采购人签订合同；</w:t>
      </w:r>
    </w:p>
    <w:p w14:paraId="50D7E587">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六、</w:t>
      </w:r>
      <w:r>
        <w:rPr>
          <w:rFonts w:hint="eastAsia" w:ascii="宋体" w:hAnsi="宋体" w:cs="宋体"/>
          <w:color w:val="auto"/>
          <w:sz w:val="24"/>
          <w:szCs w:val="24"/>
          <w:highlight w:val="none"/>
          <w:lang w:val="zh-CN"/>
        </w:rPr>
        <w:t>遵守法律法规及</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文件规定的其他情况；</w:t>
      </w:r>
    </w:p>
    <w:p w14:paraId="1BC6E4DD">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七、按磋商文件规定及时缴纳中标服务费。</w:t>
      </w:r>
    </w:p>
    <w:p w14:paraId="6B35156C">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八、违背上述承诺事项的，我单位无条件接受以下责任追究：</w:t>
      </w:r>
    </w:p>
    <w:p w14:paraId="5D6819FF">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（一）法定责任：</w:t>
      </w:r>
      <w:r>
        <w:rPr>
          <w:rFonts w:hint="eastAsia" w:ascii="宋体" w:hAnsi="宋体" w:cs="宋体"/>
          <w:color w:val="auto"/>
          <w:sz w:val="24"/>
          <w:szCs w:val="24"/>
          <w:highlight w:val="none"/>
        </w:rPr>
        <w:t>按照政府采购相关法规，</w:t>
      </w:r>
      <w:r>
        <w:rPr>
          <w:rFonts w:hint="eastAsia" w:ascii="宋体" w:hAnsi="宋体" w:cs="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73663B3C">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给采购人及他人造成损失的，愿承担相应的赔偿责任。</w:t>
      </w:r>
    </w:p>
    <w:p w14:paraId="718989D6">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（二）违约责任：</w:t>
      </w:r>
      <w:r>
        <w:rPr>
          <w:rFonts w:hint="eastAsia" w:ascii="宋体" w:hAnsi="宋体" w:cs="宋体"/>
          <w:color w:val="auto"/>
          <w:sz w:val="24"/>
          <w:szCs w:val="24"/>
          <w:highlight w:val="none"/>
        </w:rPr>
        <w:t xml:space="preserve"> </w:t>
      </w:r>
    </w:p>
    <w:p w14:paraId="47C8C840">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1、已中标的，中标（成交）无效；</w:t>
      </w:r>
    </w:p>
    <w:p w14:paraId="02E113C0">
      <w:pPr>
        <w:widowControl w:val="0"/>
        <w:tabs>
          <w:tab w:val="left" w:pos="65"/>
        </w:tabs>
        <w:spacing w:line="460" w:lineRule="atLeas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2、支付采购人违约标的预算金额2%的</w:t>
      </w:r>
      <w:r>
        <w:rPr>
          <w:rFonts w:hint="eastAsia" w:ascii="宋体" w:hAnsi="宋体" w:cs="宋体"/>
          <w:color w:val="auto"/>
          <w:sz w:val="24"/>
          <w:szCs w:val="24"/>
          <w:highlight w:val="none"/>
          <w:lang w:val="zh-CN"/>
        </w:rPr>
        <w:t>违约金</w:t>
      </w:r>
      <w:r>
        <w:rPr>
          <w:rFonts w:hint="eastAsia" w:ascii="宋体" w:hAnsi="宋体" w:cs="宋体"/>
          <w:color w:val="auto"/>
          <w:sz w:val="24"/>
          <w:szCs w:val="24"/>
          <w:highlight w:val="none"/>
        </w:rPr>
        <w:t>；</w:t>
      </w:r>
    </w:p>
    <w:p w14:paraId="5EDF01C5">
      <w:pPr>
        <w:widowControl w:val="0"/>
        <w:tabs>
          <w:tab w:val="left" w:pos="65"/>
        </w:tabs>
        <w:spacing w:line="460" w:lineRule="atLeas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原则，在履行承诺前，代理机构将视我单位为失信企业、不予办理其后相关业务。</w:t>
      </w:r>
    </w:p>
    <w:p w14:paraId="7054A0DE">
      <w:pPr>
        <w:widowControl w:val="0"/>
        <w:autoSpaceDE w:val="0"/>
        <w:autoSpaceDN w:val="0"/>
        <w:adjustRightInd w:val="0"/>
        <w:spacing w:line="460" w:lineRule="atLeast"/>
        <w:ind w:left="-2" w:right="-817" w:hanging="149"/>
        <w:textAlignment w:val="auto"/>
        <w:rPr>
          <w:rFonts w:ascii="宋体" w:hAnsi="宋体" w:cs="宋体"/>
          <w:color w:val="auto"/>
          <w:sz w:val="24"/>
          <w:highlight w:val="none"/>
          <w:lang w:val="zh-CN"/>
        </w:rPr>
      </w:pPr>
    </w:p>
    <w:p w14:paraId="10F00C1B">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14:paraId="3926682F">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            </w:t>
      </w:r>
    </w:p>
    <w:p w14:paraId="4252B0DD">
      <w:pPr>
        <w:widowControl w:val="0"/>
        <w:autoSpaceDE w:val="0"/>
        <w:autoSpaceDN w:val="0"/>
        <w:adjustRightInd w:val="0"/>
        <w:spacing w:line="240" w:lineRule="auto"/>
        <w:ind w:right="-816"/>
        <w:textAlignment w:val="auto"/>
        <w:rPr>
          <w:rFonts w:ascii="宋体" w:hAnsi="宋体" w:cs="宋体"/>
          <w:color w:val="auto"/>
          <w:sz w:val="24"/>
          <w:szCs w:val="24"/>
          <w:highlight w:val="none"/>
          <w:lang w:val="zh-CN"/>
        </w:rPr>
      </w:pPr>
      <w:r>
        <w:rPr>
          <w:rFonts w:hint="eastAsia" w:ascii="宋体" w:hAnsi="宋体" w:cs="宋体"/>
          <w:color w:val="auto"/>
          <w:sz w:val="24"/>
          <w:highlight w:val="none"/>
          <w:lang w:val="zh-CN"/>
        </w:rPr>
        <w:t>日期：   年   月   日</w:t>
      </w:r>
    </w:p>
    <w:p w14:paraId="2A1D9AE8">
      <w:pPr>
        <w:autoSpaceDE w:val="0"/>
        <w:autoSpaceDN w:val="0"/>
        <w:adjustRightInd w:val="0"/>
        <w:spacing w:line="360" w:lineRule="auto"/>
        <w:jc w:val="center"/>
        <w:rPr>
          <w:rFonts w:ascii="宋体" w:hAnsi="宋体" w:cs="宋体"/>
          <w:color w:val="auto"/>
          <w:sz w:val="24"/>
          <w:szCs w:val="24"/>
          <w:highlight w:val="none"/>
        </w:rPr>
      </w:pPr>
    </w:p>
    <w:p w14:paraId="1AAF85FE">
      <w:pPr>
        <w:autoSpaceDE w:val="0"/>
        <w:autoSpaceDN w:val="0"/>
        <w:adjustRightInd w:val="0"/>
        <w:spacing w:line="360" w:lineRule="auto"/>
        <w:jc w:val="center"/>
        <w:rPr>
          <w:rFonts w:ascii="宋体" w:hAnsi="宋体" w:cs="宋体"/>
          <w:color w:val="auto"/>
          <w:sz w:val="24"/>
          <w:szCs w:val="24"/>
          <w:highlight w:val="none"/>
        </w:rPr>
      </w:pPr>
    </w:p>
    <w:p w14:paraId="7CE348D0">
      <w:pPr>
        <w:autoSpaceDE w:val="0"/>
        <w:autoSpaceDN w:val="0"/>
        <w:adjustRightInd w:val="0"/>
        <w:spacing w:line="360" w:lineRule="auto"/>
        <w:jc w:val="center"/>
        <w:rPr>
          <w:rFonts w:ascii="宋体" w:hAnsi="宋体" w:cs="宋体"/>
          <w:color w:val="auto"/>
          <w:sz w:val="24"/>
          <w:szCs w:val="24"/>
          <w:highlight w:val="none"/>
        </w:rPr>
      </w:pPr>
    </w:p>
    <w:p w14:paraId="4F15773B">
      <w:pPr>
        <w:autoSpaceDE w:val="0"/>
        <w:autoSpaceDN w:val="0"/>
        <w:adjustRightIn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十二、采购项目及技术服务要求所需的其他材料</w:t>
      </w:r>
    </w:p>
    <w:p w14:paraId="4E1720DB">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（按条款需要填列；并按条款要求电子签名&lt;签章&gt;。条款中对电子签名&lt;签章&gt;未作明确要求的，由法定代表人电子签名或供应商电子签章）</w:t>
      </w:r>
    </w:p>
    <w:p w14:paraId="0925FDF3">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如采购产品属于政府强制采购品目清单的，响应文件中应当提供相应的认证证书，认证证书应当为国家确定的认证机构出具、且应处于有效期之内。不符合的、为无效投标。</w:t>
      </w:r>
    </w:p>
    <w:p w14:paraId="447F6A95">
      <w:pPr>
        <w:widowControl w:val="0"/>
        <w:snapToGrid w:val="0"/>
        <w:spacing w:line="560" w:lineRule="exact"/>
        <w:ind w:firstLine="555"/>
        <w:rPr>
          <w:rFonts w:ascii="宋体" w:hAnsi="宋体" w:cs="宋体"/>
          <w:color w:val="auto"/>
          <w:sz w:val="24"/>
          <w:szCs w:val="24"/>
          <w:highlight w:val="none"/>
        </w:rPr>
      </w:pPr>
    </w:p>
    <w:p w14:paraId="5CAB8FAE">
      <w:pPr>
        <w:widowControl w:val="0"/>
        <w:snapToGrid w:val="0"/>
        <w:spacing w:line="560" w:lineRule="exact"/>
        <w:ind w:firstLine="555"/>
        <w:rPr>
          <w:rFonts w:ascii="宋体" w:hAnsi="宋体" w:cs="宋体"/>
          <w:color w:val="auto"/>
          <w:sz w:val="24"/>
          <w:szCs w:val="24"/>
          <w:highlight w:val="none"/>
        </w:rPr>
      </w:pPr>
    </w:p>
    <w:p w14:paraId="4C256173">
      <w:pPr>
        <w:autoSpaceDE w:val="0"/>
        <w:autoSpaceDN w:val="0"/>
        <w:adjustRightInd w:val="0"/>
        <w:spacing w:line="360" w:lineRule="auto"/>
        <w:jc w:val="center"/>
        <w:rPr>
          <w:rFonts w:ascii="宋体" w:hAnsi="宋体" w:cs="宋体"/>
          <w:b/>
          <w:color w:val="auto"/>
          <w:sz w:val="30"/>
          <w:szCs w:val="30"/>
          <w:highlight w:val="none"/>
        </w:rPr>
      </w:pPr>
    </w:p>
    <w:p w14:paraId="2252EA76">
      <w:pPr>
        <w:autoSpaceDE w:val="0"/>
        <w:autoSpaceDN w:val="0"/>
        <w:adjustRightIn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十三、供应商须知所需的其他材料</w:t>
      </w:r>
    </w:p>
    <w:p w14:paraId="7612688A">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（按条款需要填列；并按条款要求</w:t>
      </w:r>
      <w:r>
        <w:rPr>
          <w:rFonts w:hint="eastAsia" w:ascii="宋体" w:hAnsi="宋体" w:cs="宋体"/>
          <w:color w:val="auto"/>
          <w:sz w:val="24"/>
          <w:highlight w:val="none"/>
          <w:lang w:val="zh-CN"/>
        </w:rPr>
        <w:t>电子签名&lt;签</w:t>
      </w:r>
      <w:r>
        <w:rPr>
          <w:rFonts w:hint="eastAsia" w:ascii="宋体" w:hAnsi="宋体" w:cs="宋体"/>
          <w:color w:val="auto"/>
          <w:sz w:val="24"/>
          <w:szCs w:val="24"/>
          <w:highlight w:val="none"/>
        </w:rPr>
        <w:t>章&gt;。条款中对</w:t>
      </w:r>
      <w:r>
        <w:rPr>
          <w:rFonts w:hint="eastAsia" w:ascii="宋体" w:hAnsi="宋体" w:cs="宋体"/>
          <w:color w:val="auto"/>
          <w:sz w:val="24"/>
          <w:highlight w:val="none"/>
          <w:lang w:val="zh-CN"/>
        </w:rPr>
        <w:t>电子签名&lt;签</w:t>
      </w:r>
      <w:r>
        <w:rPr>
          <w:rFonts w:hint="eastAsia" w:ascii="宋体" w:hAnsi="宋体" w:cs="宋体"/>
          <w:color w:val="auto"/>
          <w:sz w:val="24"/>
          <w:szCs w:val="24"/>
          <w:highlight w:val="none"/>
        </w:rPr>
        <w:t>章&gt;未作明确要求的，由法定代表人</w:t>
      </w:r>
      <w:r>
        <w:rPr>
          <w:rFonts w:hint="eastAsia" w:ascii="宋体" w:hAnsi="宋体" w:cs="宋体"/>
          <w:color w:val="auto"/>
          <w:sz w:val="24"/>
          <w:highlight w:val="none"/>
          <w:lang w:val="zh-CN"/>
        </w:rPr>
        <w:t>电子签名</w:t>
      </w:r>
      <w:r>
        <w:rPr>
          <w:rFonts w:hint="eastAsia" w:ascii="宋体" w:hAnsi="宋体" w:cs="宋体"/>
          <w:color w:val="auto"/>
          <w:sz w:val="24"/>
          <w:szCs w:val="24"/>
          <w:highlight w:val="none"/>
        </w:rPr>
        <w:t>或供应商</w:t>
      </w:r>
      <w:r>
        <w:rPr>
          <w:rFonts w:hint="eastAsia" w:ascii="宋体" w:hAnsi="宋体" w:cs="宋体"/>
          <w:color w:val="auto"/>
          <w:sz w:val="24"/>
          <w:highlight w:val="none"/>
          <w:lang w:val="zh-CN"/>
        </w:rPr>
        <w:t>电子签</w:t>
      </w:r>
      <w:r>
        <w:rPr>
          <w:rFonts w:hint="eastAsia" w:ascii="宋体" w:hAnsi="宋体" w:cs="宋体"/>
          <w:color w:val="auto"/>
          <w:sz w:val="24"/>
          <w:szCs w:val="24"/>
          <w:highlight w:val="none"/>
        </w:rPr>
        <w:t>章）</w:t>
      </w:r>
    </w:p>
    <w:p w14:paraId="6FC3D91D">
      <w:pPr>
        <w:autoSpaceDE w:val="0"/>
        <w:autoSpaceDN w:val="0"/>
        <w:adjustRightInd w:val="0"/>
        <w:spacing w:line="360" w:lineRule="auto"/>
        <w:jc w:val="center"/>
        <w:rPr>
          <w:rFonts w:ascii="宋体" w:hAnsi="宋体" w:cs="宋体"/>
          <w:color w:val="auto"/>
          <w:sz w:val="24"/>
          <w:szCs w:val="24"/>
          <w:highlight w:val="none"/>
        </w:rPr>
      </w:pPr>
    </w:p>
    <w:p w14:paraId="49FA8746">
      <w:pPr>
        <w:autoSpaceDE w:val="0"/>
        <w:autoSpaceDN w:val="0"/>
        <w:adjustRightInd w:val="0"/>
        <w:spacing w:line="360" w:lineRule="auto"/>
        <w:jc w:val="center"/>
        <w:rPr>
          <w:rFonts w:ascii="宋体" w:hAnsi="宋体" w:cs="宋体"/>
          <w:color w:val="auto"/>
          <w:sz w:val="24"/>
          <w:szCs w:val="24"/>
          <w:highlight w:val="none"/>
        </w:rPr>
      </w:pPr>
    </w:p>
    <w:p w14:paraId="7B4314D1">
      <w:pPr>
        <w:autoSpaceDE w:val="0"/>
        <w:autoSpaceDN w:val="0"/>
        <w:adjustRightInd w:val="0"/>
        <w:spacing w:line="360" w:lineRule="auto"/>
        <w:jc w:val="center"/>
        <w:rPr>
          <w:rFonts w:ascii="宋体" w:hAnsi="宋体" w:cs="宋体"/>
          <w:color w:val="auto"/>
          <w:sz w:val="24"/>
          <w:szCs w:val="24"/>
          <w:highlight w:val="none"/>
        </w:rPr>
      </w:pPr>
    </w:p>
    <w:p w14:paraId="1612361C">
      <w:pPr>
        <w:autoSpaceDE w:val="0"/>
        <w:autoSpaceDN w:val="0"/>
        <w:adjustRightInd w:val="0"/>
        <w:spacing w:line="360" w:lineRule="auto"/>
        <w:jc w:val="center"/>
        <w:rPr>
          <w:rFonts w:ascii="宋体" w:hAnsi="宋体" w:cs="宋体"/>
          <w:b/>
          <w:color w:val="auto"/>
          <w:sz w:val="30"/>
          <w:szCs w:val="30"/>
          <w:highlight w:val="none"/>
        </w:rPr>
      </w:pPr>
    </w:p>
    <w:p w14:paraId="69620609">
      <w:pPr>
        <w:autoSpaceDE w:val="0"/>
        <w:autoSpaceDN w:val="0"/>
        <w:adjustRightIn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十四、评审办法所需的其他材料</w:t>
      </w:r>
    </w:p>
    <w:p w14:paraId="03046F0A">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（按条款需要填列；并按条款要求</w:t>
      </w:r>
      <w:r>
        <w:rPr>
          <w:rFonts w:hint="eastAsia" w:ascii="宋体" w:hAnsi="宋体" w:cs="宋体"/>
          <w:color w:val="auto"/>
          <w:sz w:val="24"/>
          <w:highlight w:val="none"/>
          <w:lang w:val="zh-CN"/>
        </w:rPr>
        <w:t>电子签名&lt;签</w:t>
      </w:r>
      <w:r>
        <w:rPr>
          <w:rFonts w:hint="eastAsia" w:ascii="宋体" w:hAnsi="宋体" w:cs="宋体"/>
          <w:color w:val="auto"/>
          <w:sz w:val="24"/>
          <w:szCs w:val="24"/>
          <w:highlight w:val="none"/>
        </w:rPr>
        <w:t>章&gt;。条款中对</w:t>
      </w:r>
      <w:r>
        <w:rPr>
          <w:rFonts w:hint="eastAsia" w:ascii="宋体" w:hAnsi="宋体" w:cs="宋体"/>
          <w:color w:val="auto"/>
          <w:sz w:val="24"/>
          <w:highlight w:val="none"/>
          <w:lang w:val="zh-CN"/>
        </w:rPr>
        <w:t>电子签名&lt;签</w:t>
      </w:r>
      <w:r>
        <w:rPr>
          <w:rFonts w:hint="eastAsia" w:ascii="宋体" w:hAnsi="宋体" w:cs="宋体"/>
          <w:color w:val="auto"/>
          <w:sz w:val="24"/>
          <w:szCs w:val="24"/>
          <w:highlight w:val="none"/>
        </w:rPr>
        <w:t>章&gt;未作明确要求的，由法定代表人</w:t>
      </w:r>
      <w:r>
        <w:rPr>
          <w:rFonts w:hint="eastAsia" w:ascii="宋体" w:hAnsi="宋体" w:cs="宋体"/>
          <w:color w:val="auto"/>
          <w:sz w:val="24"/>
          <w:highlight w:val="none"/>
          <w:lang w:val="zh-CN"/>
        </w:rPr>
        <w:t>电子签名</w:t>
      </w:r>
      <w:r>
        <w:rPr>
          <w:rFonts w:hint="eastAsia" w:ascii="宋体" w:hAnsi="宋体" w:cs="宋体"/>
          <w:color w:val="auto"/>
          <w:sz w:val="24"/>
          <w:szCs w:val="24"/>
          <w:highlight w:val="none"/>
        </w:rPr>
        <w:t>或供应商</w:t>
      </w:r>
      <w:r>
        <w:rPr>
          <w:rFonts w:hint="eastAsia" w:ascii="宋体" w:hAnsi="宋体" w:cs="宋体"/>
          <w:color w:val="auto"/>
          <w:sz w:val="24"/>
          <w:highlight w:val="none"/>
          <w:lang w:val="zh-CN"/>
        </w:rPr>
        <w:t>电子签</w:t>
      </w:r>
      <w:r>
        <w:rPr>
          <w:rFonts w:hint="eastAsia" w:ascii="宋体" w:hAnsi="宋体" w:cs="宋体"/>
          <w:color w:val="auto"/>
          <w:sz w:val="24"/>
          <w:szCs w:val="24"/>
          <w:highlight w:val="none"/>
        </w:rPr>
        <w:t>章）</w:t>
      </w:r>
    </w:p>
    <w:p w14:paraId="724169DE">
      <w:pPr>
        <w:adjustRightInd w:val="0"/>
        <w:snapToGrid w:val="0"/>
        <w:spacing w:line="300" w:lineRule="auto"/>
        <w:textAlignment w:val="top"/>
        <w:rPr>
          <w:rFonts w:ascii="宋体" w:hAnsi="宋体" w:cs="宋体"/>
          <w:color w:val="auto"/>
          <w:sz w:val="24"/>
          <w:szCs w:val="24"/>
          <w:highlight w:val="none"/>
        </w:rPr>
      </w:pPr>
    </w:p>
    <w:p w14:paraId="330A88B7">
      <w:pPr>
        <w:adjustRightInd w:val="0"/>
        <w:snapToGrid w:val="0"/>
        <w:spacing w:line="300" w:lineRule="auto"/>
        <w:textAlignment w:val="top"/>
        <w:rPr>
          <w:rFonts w:ascii="宋体" w:hAnsi="宋体" w:cs="宋体"/>
          <w:color w:val="auto"/>
          <w:sz w:val="24"/>
          <w:szCs w:val="24"/>
          <w:highlight w:val="none"/>
        </w:rPr>
      </w:pPr>
    </w:p>
    <w:p w14:paraId="544E7090">
      <w:pPr>
        <w:adjustRightInd w:val="0"/>
        <w:snapToGrid w:val="0"/>
        <w:spacing w:line="300" w:lineRule="auto"/>
        <w:textAlignment w:val="top"/>
        <w:rPr>
          <w:rFonts w:ascii="宋体" w:hAnsi="宋体" w:cs="宋体"/>
          <w:color w:val="auto"/>
          <w:sz w:val="24"/>
          <w:szCs w:val="24"/>
          <w:highlight w:val="none"/>
        </w:rPr>
      </w:pPr>
    </w:p>
    <w:p w14:paraId="65600AF1">
      <w:pPr>
        <w:adjustRightInd w:val="0"/>
        <w:snapToGrid w:val="0"/>
        <w:spacing w:line="300" w:lineRule="auto"/>
        <w:textAlignment w:val="top"/>
        <w:rPr>
          <w:rFonts w:ascii="宋体" w:hAnsi="宋体" w:cs="宋体"/>
          <w:color w:val="auto"/>
          <w:sz w:val="24"/>
          <w:szCs w:val="24"/>
          <w:highlight w:val="none"/>
        </w:rPr>
      </w:pPr>
    </w:p>
    <w:p w14:paraId="352C3CEB">
      <w:pPr>
        <w:adjustRightInd w:val="0"/>
        <w:snapToGrid w:val="0"/>
        <w:spacing w:line="300" w:lineRule="auto"/>
        <w:textAlignment w:val="top"/>
        <w:rPr>
          <w:rFonts w:ascii="宋体" w:hAnsi="宋体" w:cs="宋体"/>
          <w:color w:val="auto"/>
          <w:sz w:val="24"/>
          <w:szCs w:val="24"/>
          <w:highlight w:val="none"/>
        </w:rPr>
      </w:pPr>
    </w:p>
    <w:p w14:paraId="6A87433E">
      <w:pPr>
        <w:adjustRightInd w:val="0"/>
        <w:snapToGrid w:val="0"/>
        <w:spacing w:line="300" w:lineRule="auto"/>
        <w:textAlignment w:val="top"/>
        <w:rPr>
          <w:rFonts w:ascii="宋体" w:hAnsi="宋体" w:cs="宋体"/>
          <w:color w:val="auto"/>
          <w:sz w:val="24"/>
          <w:szCs w:val="24"/>
          <w:highlight w:val="none"/>
        </w:rPr>
      </w:pPr>
    </w:p>
    <w:p w14:paraId="4639FFF3">
      <w:pPr>
        <w:adjustRightInd w:val="0"/>
        <w:snapToGrid w:val="0"/>
        <w:spacing w:line="300" w:lineRule="auto"/>
        <w:textAlignment w:val="top"/>
        <w:rPr>
          <w:rFonts w:ascii="宋体" w:hAnsi="宋体" w:cs="宋体"/>
          <w:color w:val="auto"/>
          <w:sz w:val="24"/>
          <w:szCs w:val="24"/>
          <w:highlight w:val="none"/>
        </w:rPr>
      </w:pPr>
      <w:r>
        <w:rPr>
          <w:rFonts w:hint="eastAsia" w:ascii="宋体" w:hAnsi="宋体" w:cs="宋体"/>
          <w:b/>
          <w:color w:val="auto"/>
          <w:sz w:val="30"/>
          <w:szCs w:val="30"/>
          <w:highlight w:val="none"/>
        </w:rPr>
        <w:t>十五、供应商认为有必要提交的其它材料</w:t>
      </w:r>
    </w:p>
    <w:p w14:paraId="2C1AC594">
      <w:pPr>
        <w:widowControl w:val="0"/>
        <w:snapToGrid w:val="0"/>
        <w:spacing w:line="56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（由法定代表人</w:t>
      </w:r>
      <w:r>
        <w:rPr>
          <w:rFonts w:hint="eastAsia" w:ascii="宋体" w:hAnsi="宋体" w:cs="宋体"/>
          <w:color w:val="auto"/>
          <w:sz w:val="24"/>
          <w:highlight w:val="none"/>
          <w:lang w:val="zh-CN"/>
        </w:rPr>
        <w:t>电子签名</w:t>
      </w:r>
      <w:r>
        <w:rPr>
          <w:rFonts w:hint="eastAsia" w:ascii="宋体" w:hAnsi="宋体" w:cs="宋体"/>
          <w:color w:val="auto"/>
          <w:sz w:val="24"/>
          <w:szCs w:val="24"/>
          <w:highlight w:val="none"/>
        </w:rPr>
        <w:t>或供应商</w:t>
      </w:r>
      <w:r>
        <w:rPr>
          <w:rFonts w:hint="eastAsia" w:ascii="宋体" w:hAnsi="宋体" w:cs="宋体"/>
          <w:color w:val="auto"/>
          <w:sz w:val="24"/>
          <w:highlight w:val="none"/>
          <w:lang w:val="zh-CN"/>
        </w:rPr>
        <w:t>电子签</w:t>
      </w:r>
      <w:r>
        <w:rPr>
          <w:rFonts w:hint="eastAsia" w:ascii="宋体" w:hAnsi="宋体" w:cs="宋体"/>
          <w:color w:val="auto"/>
          <w:sz w:val="24"/>
          <w:szCs w:val="24"/>
          <w:highlight w:val="none"/>
        </w:rPr>
        <w:t>章）</w:t>
      </w:r>
    </w:p>
    <w:p w14:paraId="73BE20C1">
      <w:pPr>
        <w:autoSpaceDE w:val="0"/>
        <w:autoSpaceDN w:val="0"/>
        <w:adjustRightInd w:val="0"/>
        <w:spacing w:line="360" w:lineRule="auto"/>
        <w:ind w:left="-2" w:right="-817" w:hanging="149"/>
        <w:rPr>
          <w:rFonts w:ascii="宋体" w:hAnsi="宋体" w:cs="宋体"/>
          <w:color w:val="auto"/>
          <w:sz w:val="24"/>
          <w:highlight w:val="none"/>
        </w:rPr>
      </w:pPr>
    </w:p>
    <w:p w14:paraId="72552364">
      <w:pPr>
        <w:spacing w:line="588"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1FFA6385">
      <w:pPr>
        <w:spacing w:line="588" w:lineRule="exact"/>
        <w:jc w:val="both"/>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附件1：</w:t>
      </w:r>
    </w:p>
    <w:p w14:paraId="7C36BFFB">
      <w:pPr>
        <w:spacing w:line="588"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中小企业声明函（如符合条件时填写）</w:t>
      </w:r>
    </w:p>
    <w:p w14:paraId="1C464167">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szCs w:val="24"/>
          <w:highlight w:val="none"/>
          <w:u w:val="single"/>
        </w:rPr>
        <w:t>（单位名称）</w:t>
      </w:r>
      <w:r>
        <w:rPr>
          <w:rFonts w:hint="eastAsia" w:ascii="宋体" w:hAnsi="宋体" w:cs="宋体"/>
          <w:color w:val="auto"/>
          <w:spacing w:val="6"/>
          <w:sz w:val="24"/>
          <w:szCs w:val="24"/>
          <w:highlight w:val="none"/>
        </w:rPr>
        <w:t>的</w:t>
      </w:r>
      <w:r>
        <w:rPr>
          <w:rFonts w:hint="eastAsia" w:ascii="宋体" w:hAnsi="宋体" w:cs="宋体"/>
          <w:color w:val="auto"/>
          <w:spacing w:val="6"/>
          <w:sz w:val="24"/>
          <w:szCs w:val="24"/>
          <w:highlight w:val="none"/>
          <w:u w:val="single"/>
        </w:rPr>
        <w:t>（项目名称）</w:t>
      </w:r>
      <w:r>
        <w:rPr>
          <w:rFonts w:hint="eastAsia" w:ascii="宋体" w:hAnsi="宋体" w:cs="宋体"/>
          <w:color w:val="auto"/>
          <w:spacing w:val="6"/>
          <w:sz w:val="24"/>
          <w:szCs w:val="24"/>
          <w:highlight w:val="none"/>
        </w:rPr>
        <w:t>采购活动，提供的货物全部由符合政策要求的中小企业制造。相关企业 (含联合体中的中小企业、签订分包意向协议的中小企业）的具体情况如下：</w:t>
      </w:r>
    </w:p>
    <w:p w14:paraId="54491782">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（采购文件中明确的所属行业)</w:t>
      </w:r>
      <w:r>
        <w:rPr>
          <w:rFonts w:hint="eastAsia" w:ascii="宋体" w:hAnsi="宋体" w:cs="宋体"/>
          <w:color w:val="auto"/>
          <w:spacing w:val="6"/>
          <w:sz w:val="24"/>
          <w:szCs w:val="24"/>
          <w:highlight w:val="none"/>
        </w:rPr>
        <w:t>行业， 制造商为</w:t>
      </w:r>
      <w:r>
        <w:rPr>
          <w:rFonts w:hint="eastAsia" w:ascii="宋体" w:hAnsi="宋体" w:cs="宋体"/>
          <w:color w:val="auto"/>
          <w:spacing w:val="6"/>
          <w:sz w:val="24"/>
          <w:szCs w:val="24"/>
          <w:highlight w:val="none"/>
          <w:u w:val="single"/>
        </w:rPr>
        <w:t>（企业名称)</w:t>
      </w:r>
      <w:r>
        <w:rPr>
          <w:rFonts w:hint="eastAsia" w:ascii="宋体" w:hAnsi="宋体" w:cs="宋体"/>
          <w:color w:val="auto"/>
          <w:spacing w:val="6"/>
          <w:sz w:val="24"/>
          <w:szCs w:val="24"/>
          <w:highlight w:val="none"/>
        </w:rPr>
        <w:t>，从业人员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_  </w:t>
      </w:r>
      <w:r>
        <w:rPr>
          <w:rFonts w:hint="eastAsia" w:ascii="宋体" w:hAnsi="宋体" w:cs="宋体"/>
          <w:color w:val="auto"/>
          <w:spacing w:val="6"/>
          <w:sz w:val="24"/>
          <w:szCs w:val="24"/>
          <w:highlight w:val="none"/>
        </w:rPr>
        <w:t>万元，资产总额为</w:t>
      </w:r>
      <w:r>
        <w:rPr>
          <w:rFonts w:hint="eastAsia" w:ascii="宋体" w:hAnsi="宋体" w:cs="宋体"/>
          <w:color w:val="auto"/>
          <w:spacing w:val="6"/>
          <w:sz w:val="24"/>
          <w:szCs w:val="24"/>
          <w:highlight w:val="none"/>
          <w:u w:val="single"/>
        </w:rPr>
        <w:t xml:space="preserve"> _</w:t>
      </w:r>
      <w:r>
        <w:rPr>
          <w:rFonts w:hint="eastAsia" w:ascii="宋体" w:hAnsi="宋体" w:cs="宋体"/>
          <w:color w:val="auto"/>
          <w:spacing w:val="6"/>
          <w:sz w:val="24"/>
          <w:szCs w:val="24"/>
          <w:highlight w:val="none"/>
        </w:rPr>
        <w:t>万元</w:t>
      </w:r>
      <w:r>
        <w:rPr>
          <w:rFonts w:hint="eastAsia" w:ascii="宋体" w:hAnsi="宋体" w:cs="宋体"/>
          <w:color w:val="auto"/>
          <w:spacing w:val="6"/>
          <w:sz w:val="24"/>
          <w:szCs w:val="24"/>
          <w:highlight w:val="none"/>
          <w:vertAlign w:val="superscript"/>
        </w:rPr>
        <w:t>1</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（中型企业、小 型企业、微型企业）</w:t>
      </w:r>
      <w:r>
        <w:rPr>
          <w:rFonts w:hint="eastAsia" w:ascii="宋体" w:hAnsi="宋体" w:cs="宋体"/>
          <w:color w:val="auto"/>
          <w:spacing w:val="6"/>
          <w:sz w:val="24"/>
          <w:szCs w:val="24"/>
          <w:highlight w:val="none"/>
        </w:rPr>
        <w:t>；</w:t>
      </w:r>
    </w:p>
    <w:p w14:paraId="0F7B3538">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2. </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（采购文件中明确的所属行业)</w:t>
      </w:r>
      <w:r>
        <w:rPr>
          <w:rFonts w:hint="eastAsia" w:ascii="宋体" w:hAnsi="宋体" w:cs="宋体"/>
          <w:color w:val="auto"/>
          <w:spacing w:val="6"/>
          <w:sz w:val="24"/>
          <w:szCs w:val="24"/>
          <w:highlight w:val="none"/>
        </w:rPr>
        <w:t>行业， 制造商为</w:t>
      </w:r>
      <w:r>
        <w:rPr>
          <w:rFonts w:hint="eastAsia" w:ascii="宋体" w:hAnsi="宋体" w:cs="宋体"/>
          <w:color w:val="auto"/>
          <w:spacing w:val="6"/>
          <w:sz w:val="24"/>
          <w:szCs w:val="24"/>
          <w:highlight w:val="none"/>
          <w:u w:val="single"/>
        </w:rPr>
        <w:t>（企业名称)</w:t>
      </w:r>
      <w:r>
        <w:rPr>
          <w:rFonts w:hint="eastAsia" w:ascii="宋体" w:hAnsi="宋体" w:cs="宋体"/>
          <w:color w:val="auto"/>
          <w:spacing w:val="6"/>
          <w:sz w:val="24"/>
          <w:szCs w:val="24"/>
          <w:highlight w:val="none"/>
        </w:rPr>
        <w:t>，从业人员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_  </w:t>
      </w:r>
      <w:r>
        <w:rPr>
          <w:rFonts w:hint="eastAsia" w:ascii="宋体" w:hAnsi="宋体" w:cs="宋体"/>
          <w:color w:val="auto"/>
          <w:spacing w:val="6"/>
          <w:sz w:val="24"/>
          <w:szCs w:val="24"/>
          <w:highlight w:val="none"/>
        </w:rPr>
        <w:t xml:space="preserve">万元，资产总额为 </w:t>
      </w:r>
      <w:r>
        <w:rPr>
          <w:rFonts w:hint="eastAsia" w:ascii="宋体" w:hAnsi="宋体" w:cs="宋体"/>
          <w:color w:val="auto"/>
          <w:spacing w:val="6"/>
          <w:sz w:val="24"/>
          <w:szCs w:val="24"/>
          <w:highlight w:val="none"/>
          <w:u w:val="single"/>
        </w:rPr>
        <w:t xml:space="preserve"> _</w:t>
      </w:r>
      <w:r>
        <w:rPr>
          <w:rFonts w:hint="eastAsia" w:ascii="宋体" w:hAnsi="宋体" w:cs="宋体"/>
          <w:color w:val="auto"/>
          <w:spacing w:val="6"/>
          <w:sz w:val="24"/>
          <w:szCs w:val="24"/>
          <w:highlight w:val="none"/>
        </w:rPr>
        <w:t>万元，属于</w:t>
      </w:r>
      <w:r>
        <w:rPr>
          <w:rFonts w:hint="eastAsia" w:ascii="宋体" w:hAnsi="宋体" w:cs="宋体"/>
          <w:color w:val="auto"/>
          <w:spacing w:val="6"/>
          <w:sz w:val="24"/>
          <w:szCs w:val="24"/>
          <w:highlight w:val="none"/>
          <w:u w:val="single"/>
        </w:rPr>
        <w:t>（中型企业、小 型企业、微型企业）</w:t>
      </w:r>
      <w:r>
        <w:rPr>
          <w:rFonts w:hint="eastAsia" w:ascii="宋体" w:hAnsi="宋体" w:cs="宋体"/>
          <w:color w:val="auto"/>
          <w:spacing w:val="6"/>
          <w:sz w:val="24"/>
          <w:szCs w:val="24"/>
          <w:highlight w:val="none"/>
        </w:rPr>
        <w:t>；</w:t>
      </w:r>
    </w:p>
    <w:p w14:paraId="2FCD5867">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p w14:paraId="5E0D0425">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以上企业，不属于大企业的分支机构，不存在控股股东为大企业的情形，也不存在与大企业的负责人为同一人的情形。</w:t>
      </w:r>
    </w:p>
    <w:p w14:paraId="60421311">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本企业对上述声明内容的真实性负责。如有虚假，将依法承担相应责任。</w:t>
      </w:r>
    </w:p>
    <w:p w14:paraId="613DE539">
      <w:pPr>
        <w:spacing w:line="588" w:lineRule="exact"/>
        <w:rPr>
          <w:rFonts w:ascii="宋体" w:hAnsi="宋体" w:cs="宋体"/>
          <w:color w:val="auto"/>
          <w:spacing w:val="6"/>
          <w:sz w:val="24"/>
          <w:szCs w:val="24"/>
          <w:highlight w:val="none"/>
        </w:rPr>
      </w:pPr>
    </w:p>
    <w:p w14:paraId="0D5954FB">
      <w:pPr>
        <w:spacing w:line="588" w:lineRule="exact"/>
        <w:rPr>
          <w:rFonts w:ascii="宋体" w:hAnsi="宋体" w:cs="宋体"/>
          <w:color w:val="auto"/>
          <w:spacing w:val="6"/>
          <w:sz w:val="24"/>
          <w:szCs w:val="24"/>
          <w:highlight w:val="none"/>
        </w:rPr>
      </w:pPr>
    </w:p>
    <w:p w14:paraId="726B8035">
      <w:pPr>
        <w:pStyle w:val="72"/>
        <w:shd w:val="clear" w:color="auto" w:fill="auto"/>
        <w:spacing w:after="228" w:line="300" w:lineRule="exact"/>
        <w:ind w:firstLine="4536" w:firstLineChars="1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lang w:bidi="en-US"/>
        </w:rPr>
        <w:t>）</w:t>
      </w:r>
    </w:p>
    <w:p w14:paraId="7F636A32">
      <w:pPr>
        <w:autoSpaceDE w:val="0"/>
        <w:autoSpaceDN w:val="0"/>
        <w:adjustRightInd w:val="0"/>
        <w:spacing w:line="360" w:lineRule="auto"/>
        <w:ind w:firstLine="4536" w:firstLineChars="1890"/>
        <w:jc w:val="left"/>
        <w:rPr>
          <w:rFonts w:ascii="宋体" w:hAnsi="宋体" w:cs="宋体"/>
          <w:color w:val="auto"/>
          <w:spacing w:val="6"/>
          <w:sz w:val="24"/>
          <w:szCs w:val="24"/>
          <w:highlight w:val="none"/>
        </w:rPr>
      </w:pPr>
      <w:r>
        <w:rPr>
          <w:rFonts w:hint="eastAsia" w:ascii="宋体" w:hAnsi="宋体" w:cs="宋体"/>
          <w:color w:val="auto"/>
          <w:sz w:val="24"/>
          <w:szCs w:val="24"/>
          <w:highlight w:val="none"/>
        </w:rPr>
        <w:t>日 期：</w:t>
      </w:r>
    </w:p>
    <w:p w14:paraId="64CB62AC">
      <w:pPr>
        <w:spacing w:line="240" w:lineRule="auto"/>
        <w:jc w:val="center"/>
        <w:textAlignment w:val="auto"/>
        <w:rPr>
          <w:rFonts w:ascii="宋体" w:hAnsi="宋体" w:cs="宋体"/>
          <w:b/>
          <w:color w:val="auto"/>
          <w:sz w:val="30"/>
          <w:szCs w:val="30"/>
          <w:highlight w:val="none"/>
        </w:rPr>
      </w:pPr>
    </w:p>
    <w:p w14:paraId="170FB5A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40FD41F3">
      <w:pPr>
        <w:spacing w:line="360" w:lineRule="auto"/>
        <w:rPr>
          <w:rStyle w:val="71"/>
          <w:rFonts w:ascii="宋体" w:hAnsi="宋体" w:eastAsia="宋体" w:cs="宋体"/>
          <w:color w:val="auto"/>
          <w:sz w:val="21"/>
          <w:szCs w:val="21"/>
          <w:highlight w:val="none"/>
        </w:rPr>
      </w:pPr>
      <w:r>
        <w:rPr>
          <w:rFonts w:hint="eastAsia" w:ascii="宋体" w:hAnsi="宋体" w:cs="宋体"/>
          <w:color w:val="auto"/>
          <w:sz w:val="21"/>
          <w:szCs w:val="21"/>
          <w:highlight w:val="none"/>
        </w:rPr>
        <w:t>1、</w:t>
      </w:r>
      <w:r>
        <w:rPr>
          <w:rStyle w:val="70"/>
          <w:rFonts w:hint="eastAsia" w:ascii="宋体" w:hAnsi="宋体" w:eastAsia="宋体" w:cs="宋体"/>
          <w:color w:val="auto"/>
          <w:sz w:val="21"/>
          <w:szCs w:val="21"/>
          <w:highlight w:val="none"/>
          <w:vertAlign w:val="superscript"/>
        </w:rPr>
        <w:t>1</w:t>
      </w:r>
      <w:r>
        <w:rPr>
          <w:rStyle w:val="71"/>
          <w:rFonts w:hint="eastAsia" w:ascii="宋体" w:hAnsi="宋体" w:eastAsia="宋体" w:cs="宋体"/>
          <w:color w:val="auto"/>
          <w:sz w:val="21"/>
          <w:szCs w:val="21"/>
          <w:highlight w:val="none"/>
        </w:rPr>
        <w:t>从业人员、营业收入、资产总额填报上一年度数据，无上一年度数据的新成立企业可不填报。</w:t>
      </w:r>
    </w:p>
    <w:p w14:paraId="0ABCA936">
      <w:pPr>
        <w:spacing w:line="588"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79DB2094">
      <w:pPr>
        <w:spacing w:line="360" w:lineRule="auto"/>
        <w:jc w:val="both"/>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附件2：</w:t>
      </w:r>
    </w:p>
    <w:p w14:paraId="773D8F31">
      <w:pPr>
        <w:spacing w:line="360" w:lineRule="auto"/>
        <w:jc w:val="center"/>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r>
        <w:rPr>
          <w:rFonts w:hint="eastAsia" w:ascii="宋体" w:hAnsi="宋体" w:eastAsia="宋体" w:cs="宋体"/>
          <w:b/>
          <w:color w:val="auto"/>
          <w:sz w:val="30"/>
          <w:szCs w:val="30"/>
          <w:highlight w:val="none"/>
        </w:rPr>
        <w:t>（如符合条件时填写）</w:t>
      </w:r>
    </w:p>
    <w:p w14:paraId="6CD03D41">
      <w:pPr>
        <w:spacing w:line="588" w:lineRule="exact"/>
        <w:rPr>
          <w:rFonts w:ascii="宋体" w:hAnsi="宋体" w:cs="宋体"/>
          <w:b/>
          <w:color w:val="auto"/>
          <w:spacing w:val="6"/>
          <w:sz w:val="30"/>
          <w:szCs w:val="30"/>
          <w:highlight w:val="none"/>
        </w:rPr>
      </w:pPr>
    </w:p>
    <w:p w14:paraId="23E5CA5C">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849189">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0AC00919">
      <w:pPr>
        <w:spacing w:line="588" w:lineRule="exact"/>
        <w:ind w:firstLine="504" w:firstLineChars="200"/>
        <w:rPr>
          <w:rFonts w:ascii="宋体" w:hAnsi="宋体" w:cs="宋体"/>
          <w:color w:val="auto"/>
          <w:spacing w:val="6"/>
          <w:sz w:val="24"/>
          <w:szCs w:val="24"/>
          <w:highlight w:val="none"/>
        </w:rPr>
      </w:pPr>
    </w:p>
    <w:p w14:paraId="7C1AEEFF">
      <w:pPr>
        <w:spacing w:line="588" w:lineRule="exact"/>
        <w:ind w:firstLine="504" w:firstLineChars="200"/>
        <w:rPr>
          <w:rFonts w:ascii="宋体" w:hAnsi="宋体" w:cs="宋体"/>
          <w:color w:val="auto"/>
          <w:spacing w:val="6"/>
          <w:sz w:val="24"/>
          <w:szCs w:val="24"/>
          <w:highlight w:val="none"/>
        </w:rPr>
      </w:pPr>
    </w:p>
    <w:p w14:paraId="762AE4CD">
      <w:pPr>
        <w:spacing w:line="588" w:lineRule="exact"/>
        <w:ind w:firstLine="504" w:firstLineChars="200"/>
        <w:rPr>
          <w:rFonts w:ascii="宋体" w:hAnsi="宋体" w:cs="宋体"/>
          <w:color w:val="auto"/>
          <w:spacing w:val="6"/>
          <w:sz w:val="24"/>
          <w:szCs w:val="24"/>
          <w:highlight w:val="none"/>
        </w:rPr>
      </w:pPr>
    </w:p>
    <w:p w14:paraId="4FF5DF1F">
      <w:pPr>
        <w:snapToGrid w:val="0"/>
        <w:spacing w:before="100" w:beforeAutospacing="1" w:after="100" w:afterAutospacing="1" w:line="700" w:lineRule="exact"/>
        <w:ind w:right="641" w:firstLine="4960" w:firstLineChars="2067"/>
        <w:rPr>
          <w:rFonts w:ascii="宋体" w:hAnsi="宋体" w:cs="宋体"/>
          <w:color w:val="auto"/>
          <w:sz w:val="24"/>
          <w:szCs w:val="24"/>
          <w:highlight w:val="none"/>
        </w:rPr>
      </w:pPr>
      <w:r>
        <w:rPr>
          <w:rFonts w:hint="eastAsia" w:ascii="宋体" w:hAnsi="宋体" w:cs="宋体"/>
          <w:color w:val="auto"/>
          <w:sz w:val="24"/>
          <w:szCs w:val="24"/>
          <w:highlight w:val="none"/>
        </w:rPr>
        <w:t>单位名称（盖章</w:t>
      </w:r>
      <w:r>
        <w:rPr>
          <w:rFonts w:hint="eastAsia" w:ascii="宋体" w:hAnsi="宋体" w:cs="宋体"/>
          <w:color w:val="auto"/>
          <w:sz w:val="24"/>
          <w:szCs w:val="24"/>
          <w:highlight w:val="none"/>
          <w:lang w:bidi="en-US"/>
        </w:rPr>
        <w:t>）</w:t>
      </w:r>
      <w:r>
        <w:rPr>
          <w:rFonts w:hint="eastAsia" w:ascii="宋体" w:hAnsi="宋体" w:cs="宋体"/>
          <w:color w:val="auto"/>
          <w:sz w:val="24"/>
          <w:szCs w:val="24"/>
          <w:highlight w:val="none"/>
        </w:rPr>
        <w:t>：</w:t>
      </w:r>
    </w:p>
    <w:p w14:paraId="17C9F378">
      <w:pPr>
        <w:snapToGrid w:val="0"/>
        <w:spacing w:before="100" w:beforeAutospacing="1" w:after="100" w:afterAutospacing="1" w:line="540" w:lineRule="exact"/>
        <w:ind w:right="85" w:firstLine="5016" w:firstLineChars="209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0C4B613F">
      <w:pPr>
        <w:snapToGrid w:val="0"/>
        <w:spacing w:before="100" w:beforeAutospacing="1" w:after="100" w:afterAutospacing="1" w:line="540" w:lineRule="exact"/>
        <w:ind w:right="85"/>
        <w:jc w:val="left"/>
        <w:textAlignment w:val="top"/>
        <w:rPr>
          <w:rFonts w:ascii="宋体" w:hAnsi="宋体" w:cs="宋体"/>
          <w:color w:val="auto"/>
          <w:sz w:val="24"/>
          <w:szCs w:val="24"/>
          <w:highlight w:val="none"/>
        </w:rPr>
      </w:pPr>
    </w:p>
    <w:p w14:paraId="2949568D">
      <w:pPr>
        <w:pStyle w:val="30"/>
        <w:rPr>
          <w:color w:val="auto"/>
          <w:highlight w:val="none"/>
        </w:rPr>
      </w:pPr>
    </w:p>
    <w:p w14:paraId="30CEF670">
      <w:pPr>
        <w:shd w:val="clear" w:color="auto" w:fill="FFFFFF"/>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注：1、按政策规定：符合条件的残疾人福利性单位视同小型、微型企业，享受评审价格扣除等促进中小企业发展的政府采购政策。残疾人福利性单位属于小型、微型企业的，不重复享受政策。</w:t>
      </w:r>
    </w:p>
    <w:p w14:paraId="62A5601B">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b/>
          <w:color w:val="auto"/>
          <w:spacing w:val="6"/>
          <w:sz w:val="21"/>
          <w:szCs w:val="21"/>
          <w:highlight w:val="none"/>
          <w:vertAlign w:val="superscript"/>
        </w:rPr>
        <w:t>*</w:t>
      </w:r>
      <w:r>
        <w:rPr>
          <w:rFonts w:hint="eastAsia" w:ascii="宋体" w:hAnsi="宋体" w:cs="宋体"/>
          <w:color w:val="auto"/>
          <w:sz w:val="21"/>
          <w:szCs w:val="21"/>
          <w:highlight w:val="none"/>
        </w:rPr>
        <w:t>本格式在残疾人福利性单位申请报价格扣除时填写，未填写不享受小微价格扣除，但不作为无效投标。</w:t>
      </w:r>
    </w:p>
    <w:p w14:paraId="2FDADF01">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残疾人福利性单位属于小型、微型企业的，可只填写“ 中小企业声明函”，不再填写“残疾人福利性单位声明函”。</w:t>
      </w:r>
    </w:p>
    <w:p w14:paraId="07671B90">
      <w:pPr>
        <w:numPr>
          <w:ilvl w:val="0"/>
          <w:numId w:val="21"/>
        </w:num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残疾人福利性单位填写“残疾人福利性单位声明函”后，仍需同时填写“中小企业声明函”、可在“中小企业声明函”注明“属于符合条件的残疾人福利性单位、视同小型、微型企业”。</w:t>
      </w:r>
    </w:p>
    <w:p w14:paraId="071647D4">
      <w:pPr>
        <w:pStyle w:val="29"/>
        <w:numPr>
          <w:ilvl w:val="0"/>
          <w:numId w:val="0"/>
        </w:numPr>
        <w:rPr>
          <w:color w:val="auto"/>
          <w:highlight w:val="none"/>
          <w:lang w:val="zh-CN"/>
        </w:rPr>
      </w:pPr>
    </w:p>
    <w:p w14:paraId="221C354A">
      <w:pPr>
        <w:pStyle w:val="29"/>
        <w:numPr>
          <w:ilvl w:val="0"/>
          <w:numId w:val="0"/>
        </w:numPr>
        <w:rPr>
          <w:color w:val="auto"/>
          <w:highlight w:val="none"/>
          <w:lang w:val="zh-CN"/>
        </w:rPr>
      </w:pPr>
    </w:p>
    <w:p w14:paraId="2CBB67B7">
      <w:pPr>
        <w:rPr>
          <w:rFonts w:ascii="宋体" w:hAnsi="宋体" w:eastAsia="黑体" w:cs="宋体"/>
          <w:color w:val="auto"/>
          <w:sz w:val="28"/>
          <w:szCs w:val="28"/>
          <w:highlight w:val="none"/>
        </w:rPr>
      </w:pPr>
      <w:bookmarkStart w:id="49" w:name="_Toc898079186_WPSOffice_Level3"/>
      <w:r>
        <w:rPr>
          <w:rFonts w:ascii="宋体" w:hAnsi="宋体" w:cs="宋体"/>
          <w:b/>
          <w:bCs/>
          <w:color w:val="auto"/>
          <w:sz w:val="32"/>
          <w:szCs w:val="32"/>
          <w:highlight w:val="none"/>
        </w:rPr>
        <w:t>附：</w:t>
      </w:r>
      <w:bookmarkEnd w:id="49"/>
    </w:p>
    <w:p w14:paraId="6BF5F949">
      <w:pPr>
        <w:jc w:val="center"/>
        <w:rPr>
          <w:rFonts w:ascii="宋体" w:hAnsi="宋体" w:cs="宋体"/>
          <w:b/>
          <w:bCs/>
          <w:color w:val="auto"/>
          <w:sz w:val="32"/>
          <w:szCs w:val="32"/>
          <w:highlight w:val="none"/>
        </w:rPr>
      </w:pPr>
      <w:bookmarkStart w:id="50" w:name="_Toc853194655"/>
      <w:bookmarkStart w:id="51" w:name="_Toc1587242122"/>
      <w:bookmarkStart w:id="52" w:name="_Toc658018444_WPSOffice_Level2"/>
      <w:bookmarkStart w:id="53" w:name="_Toc347624563"/>
      <w:r>
        <w:rPr>
          <w:rFonts w:ascii="宋体" w:hAnsi="宋体" w:cs="宋体"/>
          <w:b/>
          <w:bCs/>
          <w:color w:val="auto"/>
          <w:sz w:val="32"/>
          <w:szCs w:val="32"/>
          <w:highlight w:val="none"/>
        </w:rPr>
        <w:t>关于印发中小企业划型标准规定的通知</w:t>
      </w:r>
      <w:bookmarkEnd w:id="50"/>
      <w:bookmarkEnd w:id="51"/>
      <w:bookmarkEnd w:id="52"/>
      <w:bookmarkEnd w:id="53"/>
    </w:p>
    <w:p w14:paraId="307E5714">
      <w:pPr>
        <w:pStyle w:val="18"/>
        <w:spacing w:line="480" w:lineRule="exact"/>
        <w:jc w:val="center"/>
        <w:rPr>
          <w:rFonts w:hint="eastAsia" w:ascii="仿宋_GB2312" w:hAnsi="仿宋_GB2312" w:eastAsia="仿宋_GB2312" w:cs="仿宋_GB2312"/>
          <w:color w:val="auto"/>
          <w:sz w:val="28"/>
          <w:szCs w:val="28"/>
          <w:highlight w:val="none"/>
        </w:rPr>
      </w:pPr>
      <w:bookmarkStart w:id="54" w:name="_Toc1413325678_WPSOffice_Level3"/>
      <w:r>
        <w:rPr>
          <w:rFonts w:hint="eastAsia" w:ascii="仿宋_GB2312" w:hAnsi="仿宋_GB2312" w:eastAsia="仿宋_GB2312" w:cs="仿宋_GB2312"/>
          <w:color w:val="auto"/>
          <w:sz w:val="28"/>
          <w:szCs w:val="28"/>
          <w:highlight w:val="none"/>
        </w:rPr>
        <w:t>工信部联企业[2011]300号</w:t>
      </w:r>
      <w:bookmarkEnd w:id="54"/>
    </w:p>
    <w:p w14:paraId="269470C9">
      <w:pPr>
        <w:pStyle w:val="18"/>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各省、自治区、直辖市人民政府，国务院各部委、各直属机构及有关单位：</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F3FE142">
      <w:pPr>
        <w:pStyle w:val="18"/>
        <w:spacing w:line="480" w:lineRule="exact"/>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工业和信息化部　国家统计局</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国家发展和改革委员会　财政部</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二〇一一年六月十八日</w:t>
      </w:r>
    </w:p>
    <w:p w14:paraId="35C6A71E">
      <w:pPr>
        <w:pStyle w:val="18"/>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 </w:t>
      </w:r>
    </w:p>
    <w:p w14:paraId="736177B6">
      <w:pPr>
        <w:pStyle w:val="18"/>
        <w:spacing w:line="480" w:lineRule="exact"/>
        <w:jc w:val="center"/>
        <w:rPr>
          <w:rFonts w:hint="eastAsia" w:ascii="仿宋_GB2312" w:hAnsi="仿宋_GB2312" w:eastAsia="仿宋_GB2312" w:cs="仿宋_GB2312"/>
          <w:color w:val="auto"/>
          <w:sz w:val="28"/>
          <w:szCs w:val="28"/>
          <w:highlight w:val="none"/>
        </w:rPr>
      </w:pPr>
      <w:bookmarkStart w:id="55" w:name="_Toc1817875417_WPSOffice_Level2"/>
      <w:r>
        <w:rPr>
          <w:rStyle w:val="25"/>
          <w:rFonts w:hint="eastAsia" w:ascii="仿宋_GB2312" w:hAnsi="仿宋_GB2312" w:eastAsia="仿宋_GB2312" w:cs="仿宋_GB2312"/>
          <w:color w:val="auto"/>
          <w:sz w:val="28"/>
          <w:szCs w:val="28"/>
          <w:highlight w:val="none"/>
        </w:rPr>
        <w:t>中小企业划型标准规定</w:t>
      </w:r>
      <w:bookmarkEnd w:id="55"/>
    </w:p>
    <w:p w14:paraId="1B414056">
      <w:pPr>
        <w:pStyle w:val="18"/>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一、根据《中华人民共和国中小企业促进法》和《国务院关于进一步促进中小企业发展的若干意见》(国发〔2009〕36号)，制定本规定。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二、中小企业划分为中型、小型、微型三种类型，具体标准根据企业从业人员、营业收入、资产总额等指标，结合行业特点制定。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四、各行业划型标准为：</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五、企业类型的划分以统计部门的统计数据为依据。</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六、本规定适用于在中华人民共和国境内依法设立的各类所有制和各种组织形式的企业。个体工商户和本规定以外的行业，参照本规定进行划型。</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八、本规定由工业和信息化部、国家统计局会同有关部门根据《国民经济行业分类》修订情况和企业发展变化情况适时修订。</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九、本规定由工业和信息化部、国家统计局会同有关部门负责解释。</w:t>
      </w:r>
      <w:r>
        <w:rPr>
          <w:rFonts w:hint="eastAsia" w:ascii="仿宋_GB2312" w:hAnsi="仿宋_GB2312" w:eastAsia="仿宋_GB2312" w:cs="仿宋_GB2312"/>
          <w:color w:val="auto"/>
          <w:sz w:val="28"/>
          <w:szCs w:val="28"/>
          <w:highlight w:val="none"/>
        </w:rPr>
        <w:br w:type="textWrapping"/>
      </w:r>
      <w:r>
        <w:rPr>
          <w:rFonts w:hint="eastAsia" w:ascii="仿宋_GB2312" w:hAnsi="仿宋_GB2312" w:eastAsia="仿宋_GB2312" w:cs="仿宋_GB2312"/>
          <w:color w:val="auto"/>
          <w:sz w:val="28"/>
          <w:szCs w:val="28"/>
          <w:highlight w:val="none"/>
        </w:rPr>
        <w:t>　　十、本规定自发布之日起执行，原国家经贸委、原国家计委、财政部和国家统计局2003年颁布的《中小企业标准暂行规定》同时废止。</w:t>
      </w:r>
    </w:p>
    <w:p w14:paraId="6AE428BB">
      <w:pPr>
        <w:spacing w:line="440" w:lineRule="exact"/>
        <w:rPr>
          <w:rFonts w:ascii="方正小标宋_GBK" w:hAnsi="方正小标宋_GBK" w:eastAsia="方正小标宋_GBK" w:cs="方正小标宋_GBK"/>
          <w:bCs/>
          <w:color w:val="auto"/>
          <w:sz w:val="28"/>
          <w:szCs w:val="28"/>
          <w:highlight w:val="none"/>
        </w:rPr>
      </w:pPr>
    </w:p>
    <w:p w14:paraId="639E9E58">
      <w:pPr>
        <w:pStyle w:val="18"/>
        <w:shd w:val="clear" w:color="auto" w:fill="FFFFFF"/>
        <w:spacing w:before="0" w:beforeAutospacing="0" w:after="0" w:afterAutospacing="0" w:line="440" w:lineRule="exact"/>
        <w:jc w:val="center"/>
        <w:rPr>
          <w:rFonts w:hint="eastAsia"/>
          <w:color w:val="auto"/>
          <w:highlight w:val="none"/>
        </w:rPr>
      </w:pPr>
      <w:bookmarkStart w:id="56" w:name="_Toc2135351082_WPSOffice_Level2"/>
      <w:r>
        <w:rPr>
          <w:rFonts w:hint="eastAsia"/>
          <w:b/>
          <w:color w:val="auto"/>
          <w:sz w:val="36"/>
          <w:szCs w:val="36"/>
          <w:highlight w:val="none"/>
          <w:shd w:val="clear" w:color="auto" w:fill="FFFFFF"/>
        </w:rPr>
        <w:t>财政部 工业和信息化部关于印发</w:t>
      </w:r>
      <w:bookmarkEnd w:id="56"/>
    </w:p>
    <w:p w14:paraId="72AAE5A2">
      <w:pPr>
        <w:pStyle w:val="18"/>
        <w:shd w:val="clear" w:color="auto" w:fill="FFFFFF"/>
        <w:spacing w:before="0" w:beforeAutospacing="0" w:after="0" w:afterAutospacing="0" w:line="440" w:lineRule="exact"/>
        <w:jc w:val="center"/>
        <w:rPr>
          <w:rFonts w:hint="eastAsia"/>
          <w:color w:val="auto"/>
          <w:highlight w:val="none"/>
        </w:rPr>
      </w:pPr>
      <w:bookmarkStart w:id="57" w:name="_Toc873032375_WPSOffice_Level2"/>
      <w:r>
        <w:rPr>
          <w:rFonts w:hint="eastAsia"/>
          <w:b/>
          <w:color w:val="auto"/>
          <w:sz w:val="36"/>
          <w:szCs w:val="36"/>
          <w:highlight w:val="none"/>
          <w:shd w:val="clear" w:color="auto" w:fill="FFFFFF"/>
        </w:rPr>
        <w:t>《政府采购促进中小企业发展管理办法》的通知</w:t>
      </w:r>
      <w:bookmarkEnd w:id="57"/>
    </w:p>
    <w:p w14:paraId="076C4B94">
      <w:pPr>
        <w:pStyle w:val="18"/>
        <w:shd w:val="clear" w:color="auto" w:fill="FFFFFF"/>
        <w:spacing w:before="0" w:beforeAutospacing="0" w:after="0" w:afterAutospacing="0" w:line="440" w:lineRule="exact"/>
        <w:jc w:val="right"/>
        <w:rPr>
          <w:rFonts w:hint="eastAsia" w:ascii="仿宋_GB2312" w:hAnsi="仿宋_GB2312" w:eastAsia="仿宋_GB2312" w:cs="仿宋_GB2312"/>
          <w:color w:val="auto"/>
          <w:highlight w:val="none"/>
        </w:rPr>
      </w:pPr>
      <w:bookmarkStart w:id="58" w:name="_Toc353305560_WPSOffice_Level3"/>
      <w:r>
        <w:rPr>
          <w:rFonts w:hint="eastAsia" w:ascii="仿宋_GB2312" w:hAnsi="仿宋_GB2312" w:eastAsia="仿宋_GB2312" w:cs="仿宋_GB2312"/>
          <w:color w:val="auto"/>
          <w:highlight w:val="none"/>
          <w:shd w:val="clear" w:color="auto" w:fill="FFFFFF"/>
        </w:rPr>
        <w:t>财库〔2020〕46号</w:t>
      </w:r>
      <w:bookmarkEnd w:id="58"/>
    </w:p>
    <w:p w14:paraId="003D60AE">
      <w:pPr>
        <w:spacing w:line="440" w:lineRule="exac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各中央预算单位办公厅（室），各省、自治区、直辖市、计划单列市财政厅（局）、工业和信息化主管部门，新疆生产建设兵团财政局、工业和信息化主管部门：</w:t>
      </w:r>
    </w:p>
    <w:p w14:paraId="6B12D17E">
      <w:pPr>
        <w:spacing w:line="440" w:lineRule="exac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A84F789">
      <w:pPr>
        <w:spacing w:line="440" w:lineRule="exac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附件：政府采购促进中小企业发展管理办法</w:t>
      </w:r>
    </w:p>
    <w:p w14:paraId="2FC9F4C6">
      <w:pPr>
        <w:spacing w:line="440" w:lineRule="exact"/>
        <w:jc w:val="righ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财　　政　　部</w:t>
      </w:r>
    </w:p>
    <w:p w14:paraId="794AC81A">
      <w:pPr>
        <w:spacing w:line="440" w:lineRule="exact"/>
        <w:jc w:val="righ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工业和信息化部</w:t>
      </w:r>
    </w:p>
    <w:p w14:paraId="70291900">
      <w:pPr>
        <w:spacing w:line="440" w:lineRule="exact"/>
        <w:jc w:val="righ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2020年12月18日</w:t>
      </w:r>
    </w:p>
    <w:p w14:paraId="32868E38">
      <w:pPr>
        <w:spacing w:line="440" w:lineRule="exact"/>
        <w:rPr>
          <w:rFonts w:ascii="宋体" w:hAnsi="宋体" w:cs="宋体"/>
          <w:color w:val="auto"/>
          <w:sz w:val="24"/>
          <w:highlight w:val="none"/>
        </w:rPr>
      </w:pPr>
    </w:p>
    <w:p w14:paraId="7F8C3D6E">
      <w:pPr>
        <w:tabs>
          <w:tab w:val="left" w:pos="720"/>
        </w:tabs>
        <w:spacing w:line="440" w:lineRule="exact"/>
        <w:jc w:val="center"/>
        <w:rPr>
          <w:rFonts w:ascii="仿宋" w:hAnsi="仿宋" w:eastAsia="仿宋" w:cs="仿宋"/>
          <w:b/>
          <w:bCs/>
          <w:color w:val="auto"/>
          <w:sz w:val="36"/>
          <w:szCs w:val="36"/>
          <w:highlight w:val="none"/>
        </w:rPr>
      </w:pPr>
      <w:bookmarkStart w:id="59" w:name="_Toc22277130_WPSOffice_Level2"/>
      <w:r>
        <w:rPr>
          <w:rFonts w:ascii="仿宋" w:hAnsi="仿宋" w:eastAsia="仿宋" w:cs="仿宋"/>
          <w:b/>
          <w:bCs/>
          <w:color w:val="auto"/>
          <w:sz w:val="36"/>
          <w:szCs w:val="36"/>
          <w:highlight w:val="none"/>
        </w:rPr>
        <w:t>政府采购促进中小企业发展管理办法</w:t>
      </w:r>
      <w:bookmarkEnd w:id="59"/>
    </w:p>
    <w:p w14:paraId="29F7E2B0">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第一条</w:t>
      </w:r>
      <w:r>
        <w:rPr>
          <w:rFonts w:hint="eastAsia" w:ascii="仿宋_GB2312" w:hAnsi="仿宋_GB2312" w:eastAsia="仿宋_GB2312" w:cs="仿宋_GB2312"/>
          <w:color w:val="auto"/>
          <w:sz w:val="28"/>
          <w:szCs w:val="28"/>
          <w:highlight w:val="none"/>
          <w:shd w:val="clear" w:color="auto" w:fill="FFFFFF"/>
        </w:rPr>
        <w:t>　为了发挥政府采购的政策功能，促进中小企业健康发展，根据《中华人民共和国政府采购法》、《中华人民共和国中小企业促进法》等有关法律法规，制定本办法。</w:t>
      </w:r>
    </w:p>
    <w:p w14:paraId="212506EA">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第二条</w:t>
      </w:r>
      <w:r>
        <w:rPr>
          <w:rFonts w:hint="eastAsia" w:ascii="仿宋_GB2312" w:hAnsi="仿宋_GB2312" w:eastAsia="仿宋_GB2312" w:cs="仿宋_GB2312"/>
          <w:color w:val="auto"/>
          <w:sz w:val="28"/>
          <w:szCs w:val="28"/>
          <w:highlight w:val="none"/>
          <w:shd w:val="clear" w:color="auto" w:fill="FFFFFF"/>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0B2C97C">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符合中小企业划分标准的个体工商户，在政府采购活动中视同中小企业。</w:t>
      </w:r>
    </w:p>
    <w:p w14:paraId="302882A2">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第三条</w:t>
      </w:r>
      <w:r>
        <w:rPr>
          <w:rFonts w:hint="eastAsia" w:ascii="仿宋_GB2312" w:hAnsi="仿宋_GB2312" w:eastAsia="仿宋_GB2312" w:cs="仿宋_GB2312"/>
          <w:color w:val="auto"/>
          <w:sz w:val="28"/>
          <w:szCs w:val="28"/>
          <w:highlight w:val="none"/>
          <w:shd w:val="clear" w:color="auto" w:fill="FFFFFF"/>
        </w:rPr>
        <w:t>　采购人在政府采购活动中应当通过加强采购需求管理，落实预留采购份额、价格评审优惠、优先采购等措施，提高中小企业在政府采购中的份额，支持中小企业发展。</w:t>
      </w:r>
    </w:p>
    <w:p w14:paraId="7D36488E">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第四条</w:t>
      </w:r>
      <w:r>
        <w:rPr>
          <w:rFonts w:hint="eastAsia" w:ascii="仿宋_GB2312" w:hAnsi="仿宋_GB2312" w:eastAsia="仿宋_GB2312" w:cs="仿宋_GB2312"/>
          <w:color w:val="auto"/>
          <w:sz w:val="28"/>
          <w:szCs w:val="28"/>
          <w:highlight w:val="none"/>
          <w:shd w:val="clear" w:color="auto" w:fill="FFFFFF"/>
        </w:rPr>
        <w:t>　在政府采购活动中，供应商提供的货物、工程或者服务符合下列情形的，享受本办法规定的中小企业扶持政策：</w:t>
      </w:r>
    </w:p>
    <w:p w14:paraId="16C4089F">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（一）在货物采购项目中，货物由中小企业制造，即货物由中小企业生产且使用该中小企业商号或者注册商标；</w:t>
      </w:r>
    </w:p>
    <w:p w14:paraId="1A9EDBD1">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（二）在工程采购项目中，工程由中小企业承建，即工程施工单位为中小企业；</w:t>
      </w:r>
    </w:p>
    <w:p w14:paraId="3FBC834D">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（三）在服务采购项目中，服务由中小企业承接，即提供服务的人员为中小企业依照《中华人民共和国劳动合同法》订立劳动合同的从业人员。</w:t>
      </w:r>
    </w:p>
    <w:p w14:paraId="3EEB24C1">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在货物采购项目中，供应商提供的货物既有中小企业制造货物，也有大型企业制造货物的，不享受本办法规定的中小企业扶持政策。</w:t>
      </w:r>
    </w:p>
    <w:p w14:paraId="43FE8DFB">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以联合体形式参加政府采购活动，联合体各方均为中小企业的，联合体视同中小企业。其中，联合体各方均为小微企业的，联合体视同小微企业。</w:t>
      </w:r>
    </w:p>
    <w:p w14:paraId="07277731">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第五条</w:t>
      </w:r>
      <w:r>
        <w:rPr>
          <w:rFonts w:hint="eastAsia" w:ascii="仿宋_GB2312" w:hAnsi="仿宋_GB2312" w:eastAsia="仿宋_GB2312" w:cs="仿宋_GB2312"/>
          <w:color w:val="auto"/>
          <w:sz w:val="28"/>
          <w:szCs w:val="28"/>
          <w:highlight w:val="none"/>
          <w:shd w:val="clear" w:color="auto" w:fill="FFFFFF"/>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D7B22FC">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第六条</w:t>
      </w:r>
      <w:r>
        <w:rPr>
          <w:rFonts w:hint="eastAsia" w:ascii="仿宋_GB2312" w:hAnsi="仿宋_GB2312" w:eastAsia="仿宋_GB2312" w:cs="仿宋_GB2312"/>
          <w:color w:val="auto"/>
          <w:sz w:val="28"/>
          <w:szCs w:val="28"/>
          <w:highlight w:val="none"/>
          <w:shd w:val="clear" w:color="auto" w:fill="FFFFFF"/>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DF618C">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符合下列情形之一的，可不专门面向中小企业预留采购份额：</w:t>
      </w:r>
    </w:p>
    <w:p w14:paraId="5E014D84">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（一）法律法规和国家有关政策明确规定优先或者应当面向事业单位、社会组织等非企业主体采购的；</w:t>
      </w:r>
    </w:p>
    <w:p w14:paraId="1CEC63DE">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（二）因确需使用不可替代的专利、专有技术，基础设施限制，或者提供特定公共服务等原因，只能从中小企业之外的供应商处采购的；</w:t>
      </w:r>
    </w:p>
    <w:p w14:paraId="1D2BFA36">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（三）按照本办法规定预留采购份额无法确保充分供应、充分竞争，或者存在可能影响政府采购目标实现的情形；</w:t>
      </w:r>
    </w:p>
    <w:p w14:paraId="06E0C392">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（四）框架协议采购项目；</w:t>
      </w:r>
    </w:p>
    <w:p w14:paraId="071E9FCF">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（五）省级以上人民政府财政部门规定的其他情形。</w:t>
      </w:r>
    </w:p>
    <w:p w14:paraId="3E4E528F">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除上述情形外，其他均为适宜由中小企业提供的情形。</w:t>
      </w:r>
    </w:p>
    <w:p w14:paraId="153703DF">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第七条</w:t>
      </w:r>
      <w:r>
        <w:rPr>
          <w:rFonts w:hint="eastAsia" w:ascii="仿宋_GB2312" w:hAnsi="仿宋_GB2312" w:eastAsia="仿宋_GB2312" w:cs="仿宋_GB2312"/>
          <w:color w:val="auto"/>
          <w:sz w:val="28"/>
          <w:szCs w:val="28"/>
          <w:highlight w:val="none"/>
          <w:shd w:val="clear" w:color="auto" w:fill="FFFFFF"/>
        </w:rPr>
        <w:t>　采购限额标准以上，200万元以下的货物和服务采购项目、400万元以下的工程采购项目，适宜由中小企业提供的，采购人应当专门面向中小企业采购。</w:t>
      </w:r>
    </w:p>
    <w:p w14:paraId="61105CA9">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第八条</w:t>
      </w:r>
      <w:r>
        <w:rPr>
          <w:rFonts w:hint="eastAsia" w:ascii="仿宋_GB2312" w:hAnsi="仿宋_GB2312" w:eastAsia="仿宋_GB2312" w:cs="仿宋_GB2312"/>
          <w:color w:val="auto"/>
          <w:sz w:val="28"/>
          <w:szCs w:val="28"/>
          <w:highlight w:val="none"/>
          <w:shd w:val="clear" w:color="auto" w:fill="FFFFFF"/>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FD089D7">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（一）将采购项目整体或者设置采购包专门面向中小企业采购；</w:t>
      </w:r>
    </w:p>
    <w:p w14:paraId="7B0A1091">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（二）要求供应商以联合体形式参加采购活动，且联合体中中小企业承担的部分达到一定比例；</w:t>
      </w:r>
    </w:p>
    <w:p w14:paraId="16399B22">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（三）要求获得采购合同的供应商将采购项目中的一定比例分包给一家或者多家中小企业。</w:t>
      </w:r>
    </w:p>
    <w:p w14:paraId="327A1A39">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组成联合体或者接受分包合同的中小企业与联合体内其他企业、分包企业之间不得存在直接控股、管理关系。</w:t>
      </w:r>
    </w:p>
    <w:p w14:paraId="7AC8480B">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第九条</w:t>
      </w:r>
      <w:r>
        <w:rPr>
          <w:rFonts w:hint="eastAsia" w:ascii="仿宋_GB2312" w:hAnsi="仿宋_GB2312" w:eastAsia="仿宋_GB2312" w:cs="仿宋_GB2312"/>
          <w:color w:val="auto"/>
          <w:sz w:val="28"/>
          <w:szCs w:val="28"/>
          <w:highlight w:val="none"/>
          <w:shd w:val="clear" w:color="auto" w:fill="FFFFFF"/>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0FAEC89">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71ECD9C">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F9A2734">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第十条</w:t>
      </w:r>
      <w:r>
        <w:rPr>
          <w:rFonts w:hint="eastAsia" w:ascii="仿宋_GB2312" w:hAnsi="仿宋_GB2312" w:eastAsia="仿宋_GB2312" w:cs="仿宋_GB2312"/>
          <w:color w:val="auto"/>
          <w:sz w:val="28"/>
          <w:szCs w:val="28"/>
          <w:highlight w:val="none"/>
          <w:shd w:val="clear" w:color="auto" w:fill="FFFFFF"/>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087E470">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第十一条</w:t>
      </w:r>
      <w:r>
        <w:rPr>
          <w:rFonts w:hint="eastAsia" w:ascii="仿宋_GB2312" w:hAnsi="仿宋_GB2312" w:eastAsia="仿宋_GB2312" w:cs="仿宋_GB2312"/>
          <w:color w:val="auto"/>
          <w:sz w:val="28"/>
          <w:szCs w:val="28"/>
          <w:highlight w:val="none"/>
          <w:shd w:val="clear" w:color="auto" w:fill="FFFFFF"/>
        </w:rPr>
        <w:t>　中小企业参加政府采购活动，应当出具本办法规定的《中小企业声明函》（附1），否则不得享受相关中小企业扶持政策。任何单位和个人不得要求供应商提供《中小企业声明函》之外的中小企业身份证明文件。</w:t>
      </w:r>
    </w:p>
    <w:p w14:paraId="3DFAD2F6">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第十二条</w:t>
      </w:r>
      <w:r>
        <w:rPr>
          <w:rFonts w:hint="eastAsia" w:ascii="仿宋_GB2312" w:hAnsi="仿宋_GB2312" w:eastAsia="仿宋_GB2312" w:cs="仿宋_GB2312"/>
          <w:color w:val="auto"/>
          <w:sz w:val="28"/>
          <w:szCs w:val="28"/>
          <w:highlight w:val="none"/>
          <w:shd w:val="clear" w:color="auto" w:fill="FFFFFF"/>
        </w:rPr>
        <w:t>　采购项目涉及中小企业采购的，采购文件应当明确以下内容：</w:t>
      </w:r>
    </w:p>
    <w:p w14:paraId="230447F2">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（一）预留份额的采购项目或者采购包，明确该项目或相关采购包专门面向中小企业采购，以及相关标的及预算金额；</w:t>
      </w:r>
    </w:p>
    <w:p w14:paraId="75F24095">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（二）要求以联合体形式参加或者合同分包的，明确联合协议或者分包意向协议中中小企业合同金额应当达到的比例，并作为供应商资格条件；</w:t>
      </w:r>
    </w:p>
    <w:p w14:paraId="0D8CA356">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（三）非预留份额的采购项目或者采购包，明确有关价格扣除比例或者价格分加分比例；</w:t>
      </w:r>
    </w:p>
    <w:p w14:paraId="080BB463">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（四）规定依据本办法规定享受扶持政策获得政府采购合同的，小微企业不得将合同分包给大中型企业，中型企业不得将合同分包给大型企业；</w:t>
      </w:r>
    </w:p>
    <w:p w14:paraId="1666B409">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（五）采购人认为具备相关条件的，明确对中小企业在资金支付期限、预付款比例等方面的优惠措施；</w:t>
      </w:r>
    </w:p>
    <w:p w14:paraId="501CFB33">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（六）明确采购标的对应的中小企业划分标准所属行业；</w:t>
      </w:r>
    </w:p>
    <w:p w14:paraId="7F98CD22">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（七）法律法规和省级以上人民政府财政部门规定的其他事项。</w:t>
      </w:r>
    </w:p>
    <w:p w14:paraId="0508FAD4">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第十三条</w:t>
      </w:r>
      <w:r>
        <w:rPr>
          <w:rFonts w:hint="eastAsia" w:ascii="仿宋_GB2312" w:hAnsi="仿宋_GB2312" w:eastAsia="仿宋_GB2312" w:cs="仿宋_GB2312"/>
          <w:color w:val="auto"/>
          <w:sz w:val="28"/>
          <w:szCs w:val="28"/>
          <w:highlight w:val="none"/>
          <w:shd w:val="clear" w:color="auto" w:fill="FFFFFF"/>
        </w:rPr>
        <w:t>　中标、成交供应商享受本办法规定的中小企业扶持政策的，采购人、采购代理机构应当随中标、成交结果公开中标、成交供应商的《中小企业声明函》。</w:t>
      </w:r>
    </w:p>
    <w:p w14:paraId="3A753033">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适用招标投标法的政府采购工程建设项目，应当在公示中标候选人时公开中标候选人的《中小企业声明函》。</w:t>
      </w:r>
    </w:p>
    <w:p w14:paraId="41E7499F">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第十四条</w:t>
      </w:r>
      <w:r>
        <w:rPr>
          <w:rFonts w:hint="eastAsia" w:ascii="仿宋_GB2312" w:hAnsi="仿宋_GB2312" w:eastAsia="仿宋_GB2312" w:cs="仿宋_GB2312"/>
          <w:color w:val="auto"/>
          <w:sz w:val="28"/>
          <w:szCs w:val="28"/>
          <w:highlight w:val="none"/>
          <w:shd w:val="clear" w:color="auto" w:fill="FFFFFF"/>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839866E">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第十五条</w:t>
      </w:r>
      <w:r>
        <w:rPr>
          <w:rFonts w:hint="eastAsia" w:ascii="仿宋_GB2312" w:hAnsi="仿宋_GB2312" w:eastAsia="仿宋_GB2312" w:cs="仿宋_GB2312"/>
          <w:color w:val="auto"/>
          <w:sz w:val="28"/>
          <w:szCs w:val="28"/>
          <w:highlight w:val="none"/>
          <w:shd w:val="clear" w:color="auto" w:fill="FFFFFF"/>
        </w:rPr>
        <w:t>　鼓励各地区、各部门在采购活动中允许中小企业引入信用担保手段，为中小企业在投标（响应）保证、履约保证等方面提供专业化服务。鼓励中小企业依法合规通过政府采购合同融资。</w:t>
      </w:r>
    </w:p>
    <w:p w14:paraId="6C62A95C">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第十六条</w:t>
      </w:r>
      <w:r>
        <w:rPr>
          <w:rFonts w:hint="eastAsia" w:ascii="仿宋_GB2312" w:hAnsi="仿宋_GB2312" w:eastAsia="仿宋_GB2312" w:cs="仿宋_GB2312"/>
          <w:color w:val="auto"/>
          <w:sz w:val="28"/>
          <w:szCs w:val="28"/>
          <w:highlight w:val="none"/>
          <w:shd w:val="clear" w:color="auto" w:fill="FFFFFF"/>
        </w:rPr>
        <w:t>　政府采购监督检查、投诉处理及政府采购行政处罚中对中小企业的认定，由货物制造商或者工程、服务供应商注册登记所在地的县级以上人民政府中小企业主管部门负责。</w:t>
      </w:r>
    </w:p>
    <w:p w14:paraId="794D32C4">
      <w:pPr>
        <w:pStyle w:val="18"/>
        <w:shd w:val="clear" w:color="auto" w:fill="FFFFFF"/>
        <w:spacing w:before="0" w:beforeAutospacing="0" w:after="0" w:afterAutospacing="0" w:line="440" w:lineRule="exact"/>
        <w:ind w:firstLine="42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中小企业主管部门应当在收到财政部门或者有关招标投标行政监督部门关于协助开展中小企业认定函后10个工作日内做出书面答复。</w:t>
      </w:r>
    </w:p>
    <w:p w14:paraId="47A5CCDB">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第十七条</w:t>
      </w:r>
      <w:r>
        <w:rPr>
          <w:rFonts w:hint="eastAsia" w:ascii="仿宋_GB2312" w:hAnsi="仿宋_GB2312" w:eastAsia="仿宋_GB2312" w:cs="仿宋_GB2312"/>
          <w:color w:val="auto"/>
          <w:sz w:val="28"/>
          <w:szCs w:val="28"/>
          <w:highlight w:val="none"/>
          <w:shd w:val="clear" w:color="auto" w:fill="FFFFFF"/>
        </w:rPr>
        <w:t>　各地区、各部门应当对涉及中小企业采购的预算项目实施全过程绩效管理，合理设置绩效目标和指标，落实扶持中小企业有关政策要求，定期开展绩效监控和评价，强化绩效评价结果应用。</w:t>
      </w:r>
    </w:p>
    <w:p w14:paraId="67F63A90">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第十八条</w:t>
      </w:r>
      <w:r>
        <w:rPr>
          <w:rFonts w:hint="eastAsia" w:ascii="仿宋_GB2312" w:hAnsi="仿宋_GB2312" w:eastAsia="仿宋_GB2312" w:cs="仿宋_GB2312"/>
          <w:color w:val="auto"/>
          <w:sz w:val="28"/>
          <w:szCs w:val="28"/>
          <w:highlight w:val="none"/>
          <w:shd w:val="clear" w:color="auto" w:fill="FFFFFF"/>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7DBCA05">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第十九条</w:t>
      </w:r>
      <w:r>
        <w:rPr>
          <w:rFonts w:hint="eastAsia" w:ascii="仿宋_GB2312" w:hAnsi="仿宋_GB2312" w:eastAsia="仿宋_GB2312" w:cs="仿宋_GB2312"/>
          <w:color w:val="auto"/>
          <w:sz w:val="28"/>
          <w:szCs w:val="28"/>
          <w:highlight w:val="none"/>
          <w:shd w:val="clear" w:color="auto" w:fill="FFFFFF"/>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4D24666">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第二十条</w:t>
      </w:r>
      <w:r>
        <w:rPr>
          <w:rFonts w:hint="eastAsia" w:ascii="仿宋_GB2312" w:hAnsi="仿宋_GB2312" w:eastAsia="仿宋_GB2312" w:cs="仿宋_GB2312"/>
          <w:color w:val="auto"/>
          <w:sz w:val="28"/>
          <w:szCs w:val="28"/>
          <w:highlight w:val="none"/>
          <w:shd w:val="clear" w:color="auto" w:fill="FFFFFF"/>
        </w:rPr>
        <w:t>　供应商按照本办法规定提供声明函内容不实的，属于提供虚假材料谋取中标、成交，依照《中华人民共和国政府采购法》等国家有关规定追究相应责任。</w:t>
      </w:r>
    </w:p>
    <w:p w14:paraId="7E0FCF3F">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 xml:space="preserve">    适用招标投标法的政府采购工程建设项目，投标人按照本办法规定提供声明函内容不实的，属于弄虚作假骗取中标，依照《中华人民共和国招标投标法》等国家有关规定追究相应责任。</w:t>
      </w:r>
    </w:p>
    <w:p w14:paraId="662EDB81">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第二十一条</w:t>
      </w:r>
      <w:r>
        <w:rPr>
          <w:rFonts w:hint="eastAsia" w:ascii="仿宋_GB2312" w:hAnsi="仿宋_GB2312" w:eastAsia="仿宋_GB2312" w:cs="仿宋_GB2312"/>
          <w:color w:val="auto"/>
          <w:sz w:val="28"/>
          <w:szCs w:val="28"/>
          <w:highlight w:val="none"/>
          <w:shd w:val="clear" w:color="auto" w:fill="FFFFFF"/>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0D8D393">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第二十二条</w:t>
      </w:r>
      <w:r>
        <w:rPr>
          <w:rFonts w:hint="eastAsia" w:ascii="仿宋_GB2312" w:hAnsi="仿宋_GB2312" w:eastAsia="仿宋_GB2312" w:cs="仿宋_GB2312"/>
          <w:color w:val="auto"/>
          <w:sz w:val="28"/>
          <w:szCs w:val="28"/>
          <w:highlight w:val="none"/>
          <w:shd w:val="clear" w:color="auto" w:fill="FFFFFF"/>
        </w:rPr>
        <w:t>　对外援助项目、国家相关资格或者资质管理制度另有规定的项目，不适用本办法。</w:t>
      </w:r>
    </w:p>
    <w:p w14:paraId="60A7418A">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第二十三条</w:t>
      </w:r>
      <w:r>
        <w:rPr>
          <w:rFonts w:hint="eastAsia" w:ascii="仿宋_GB2312" w:hAnsi="仿宋_GB2312" w:eastAsia="仿宋_GB2312" w:cs="仿宋_GB2312"/>
          <w:color w:val="auto"/>
          <w:sz w:val="28"/>
          <w:szCs w:val="28"/>
          <w:highlight w:val="none"/>
          <w:shd w:val="clear" w:color="auto" w:fill="FFFFFF"/>
        </w:rPr>
        <w:t>　关于视同中小企业的其他主体的政府采购扶持政策，由财政部会同有关部门另行规定。</w:t>
      </w:r>
    </w:p>
    <w:p w14:paraId="3426EA37">
      <w:pPr>
        <w:pStyle w:val="18"/>
        <w:shd w:val="clear" w:color="auto" w:fill="FFFFFF"/>
        <w:spacing w:before="0" w:beforeAutospacing="0" w:after="0" w:afterAutospacing="0" w:line="44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 xml:space="preserve">    第二十四条</w:t>
      </w:r>
      <w:r>
        <w:rPr>
          <w:rFonts w:hint="eastAsia" w:ascii="仿宋_GB2312" w:hAnsi="仿宋_GB2312" w:eastAsia="仿宋_GB2312" w:cs="仿宋_GB2312"/>
          <w:color w:val="auto"/>
          <w:sz w:val="28"/>
          <w:szCs w:val="28"/>
          <w:highlight w:val="none"/>
          <w:shd w:val="clear" w:color="auto" w:fill="FFFFFF"/>
        </w:rPr>
        <w:t>　省级财政部门可以会同中小企业主管部门根据本办法的规定制定具体实施办法。</w:t>
      </w:r>
    </w:p>
    <w:p w14:paraId="2CB2BD14">
      <w:pPr>
        <w:pStyle w:val="18"/>
        <w:shd w:val="clear" w:color="auto" w:fill="FFFFFF"/>
        <w:spacing w:before="0" w:beforeAutospacing="0" w:after="0" w:afterAutospacing="0" w:line="440" w:lineRule="exact"/>
        <w:ind w:firstLine="42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第二十五条</w:t>
      </w:r>
      <w:r>
        <w:rPr>
          <w:rFonts w:hint="eastAsia" w:ascii="仿宋_GB2312" w:hAnsi="仿宋_GB2312" w:eastAsia="仿宋_GB2312" w:cs="仿宋_GB2312"/>
          <w:color w:val="auto"/>
          <w:sz w:val="28"/>
          <w:szCs w:val="28"/>
          <w:highlight w:val="none"/>
          <w:shd w:val="clear" w:color="auto" w:fill="FFFFFF"/>
        </w:rPr>
        <w:t>　本办法自2021年1月1日起施行。《财政部 工业和信息化部关于印发〈政府采购促进中小企业发展暂行办法〉的通知》（财库〔2011〕181号）同时废止。</w:t>
      </w:r>
    </w:p>
    <w:p w14:paraId="69B17749">
      <w:pPr>
        <w:snapToGrid w:val="0"/>
        <w:spacing w:line="360" w:lineRule="auto"/>
        <w:jc w:val="center"/>
        <w:rPr>
          <w:rFonts w:ascii="方正小标宋简体" w:hAnsi="方正小标宋简体" w:eastAsia="方正小标宋简体" w:cs="方正小标宋简体"/>
          <w:color w:val="auto"/>
          <w:sz w:val="32"/>
          <w:szCs w:val="32"/>
          <w:highlight w:val="none"/>
        </w:rPr>
      </w:pPr>
    </w:p>
    <w:p w14:paraId="1F627BFD">
      <w:pPr>
        <w:snapToGrid w:val="0"/>
        <w:spacing w:line="360" w:lineRule="auto"/>
        <w:jc w:val="center"/>
        <w:rPr>
          <w:rFonts w:ascii="方正小标宋简体" w:hAnsi="方正小标宋简体" w:eastAsia="方正小标宋简体" w:cs="方正小标宋简体"/>
          <w:color w:val="auto"/>
          <w:sz w:val="32"/>
          <w:szCs w:val="32"/>
          <w:highlight w:val="none"/>
        </w:rPr>
      </w:pPr>
    </w:p>
    <w:p w14:paraId="5EAA9DBD">
      <w:pPr>
        <w:pStyle w:val="18"/>
        <w:shd w:val="clear" w:color="auto" w:fill="FFFFFF"/>
        <w:spacing w:before="0" w:beforeAutospacing="0" w:after="225" w:afterAutospacing="0"/>
        <w:jc w:val="center"/>
        <w:rPr>
          <w:b/>
          <w:color w:val="auto"/>
          <w:sz w:val="36"/>
          <w:szCs w:val="36"/>
          <w:highlight w:val="none"/>
          <w:shd w:val="clear" w:color="auto" w:fill="FFFFFF"/>
        </w:rPr>
      </w:pPr>
      <w:r>
        <w:rPr>
          <w:rFonts w:hint="eastAsia"/>
          <w:b/>
          <w:color w:val="auto"/>
          <w:sz w:val="36"/>
          <w:szCs w:val="36"/>
          <w:highlight w:val="none"/>
          <w:shd w:val="clear" w:color="auto" w:fill="FFFFFF"/>
        </w:rPr>
        <w:t>关于进一步加大政府采购支持中小企业力度的通知</w:t>
      </w:r>
    </w:p>
    <w:p w14:paraId="1253A326">
      <w:pPr>
        <w:pStyle w:val="18"/>
        <w:shd w:val="clear" w:color="auto" w:fill="FFFFFF"/>
        <w:spacing w:before="0" w:beforeAutospacing="0" w:after="225" w:afterAutospacing="0"/>
        <w:jc w:val="center"/>
        <w:rPr>
          <w:color w:val="auto"/>
          <w:highlight w:val="none"/>
        </w:rPr>
      </w:pPr>
      <w:r>
        <w:rPr>
          <w:rFonts w:ascii="楷体" w:hAnsi="楷体" w:eastAsia="楷体" w:cs="楷体"/>
          <w:color w:val="auto"/>
          <w:highlight w:val="none"/>
          <w:shd w:val="clear" w:color="auto" w:fill="FFFFFF"/>
        </w:rPr>
        <w:t>财库〔2022〕19号</w:t>
      </w:r>
    </w:p>
    <w:p w14:paraId="1F419521">
      <w:pPr>
        <w:pStyle w:val="18"/>
        <w:shd w:val="clear" w:color="auto" w:fill="FFFFFF"/>
        <w:spacing w:before="0" w:beforeAutospacing="0" w:after="0" w:afterAutospacing="0"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各中央预算单位，各省、自治区、直辖市、计划单列市财政厅（局），新疆生产建设兵团财政局：</w:t>
      </w:r>
    </w:p>
    <w:p w14:paraId="3AB82A79">
      <w:pPr>
        <w:pStyle w:val="18"/>
        <w:shd w:val="clear" w:color="auto" w:fill="FFFFFF"/>
        <w:spacing w:before="0" w:beforeAutospacing="0" w:after="0" w:afterAutospacing="0"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A98AC69">
      <w:pPr>
        <w:pStyle w:val="18"/>
        <w:shd w:val="clear" w:color="auto" w:fill="FFFFFF"/>
        <w:spacing w:before="0" w:beforeAutospacing="0" w:after="0" w:afterAutospacing="0" w:line="360" w:lineRule="auto"/>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一、严格落实支持中小企业政府采购政策。</w:t>
      </w:r>
      <w:r>
        <w:rPr>
          <w:rFonts w:hint="eastAsia" w:ascii="仿宋_GB2312" w:hAnsi="仿宋_GB2312" w:eastAsia="仿宋_GB2312" w:cs="仿宋_GB2312"/>
          <w:color w:val="auto"/>
          <w:sz w:val="28"/>
          <w:szCs w:val="28"/>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7FC4C5B">
      <w:pPr>
        <w:pStyle w:val="18"/>
        <w:shd w:val="clear" w:color="auto" w:fill="FFFFFF"/>
        <w:spacing w:before="0" w:beforeAutospacing="0" w:after="0" w:afterAutospacing="0" w:line="360" w:lineRule="auto"/>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二、调整对小微企业的价格评审优惠幅度。</w:t>
      </w:r>
      <w:r>
        <w:rPr>
          <w:rFonts w:hint="eastAsia" w:ascii="仿宋_GB2312" w:hAnsi="仿宋_GB2312" w:eastAsia="仿宋_GB2312" w:cs="仿宋_GB2312"/>
          <w:color w:val="auto"/>
          <w:sz w:val="28"/>
          <w:szCs w:val="28"/>
          <w:highlight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951104B">
      <w:pPr>
        <w:pStyle w:val="18"/>
        <w:shd w:val="clear" w:color="auto" w:fill="FFFFFF"/>
        <w:spacing w:before="0" w:beforeAutospacing="0" w:after="0" w:afterAutospacing="0" w:line="360" w:lineRule="auto"/>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三、提高政府采购工程面向中小企业预留份额。</w:t>
      </w:r>
      <w:r>
        <w:rPr>
          <w:rFonts w:hint="eastAsia" w:ascii="仿宋_GB2312" w:hAnsi="仿宋_GB2312" w:eastAsia="仿宋_GB2312" w:cs="仿宋_GB2312"/>
          <w:color w:val="auto"/>
          <w:sz w:val="28"/>
          <w:szCs w:val="28"/>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CC54090">
      <w:pPr>
        <w:pStyle w:val="18"/>
        <w:shd w:val="clear" w:color="auto" w:fill="FFFFFF"/>
        <w:spacing w:before="0" w:beforeAutospacing="0" w:after="0" w:afterAutospacing="0" w:line="360" w:lineRule="auto"/>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四、认真做好组织实施。</w:t>
      </w:r>
      <w:r>
        <w:rPr>
          <w:rFonts w:hint="eastAsia" w:ascii="仿宋_GB2312" w:hAnsi="仿宋_GB2312" w:eastAsia="仿宋_GB2312" w:cs="仿宋_GB2312"/>
          <w:color w:val="auto"/>
          <w:sz w:val="28"/>
          <w:szCs w:val="28"/>
          <w:highlight w:val="none"/>
          <w:shd w:val="clear" w:color="auto" w:fill="FFFFFF"/>
        </w:rPr>
        <w:t>各地区、各部门应当加强组织领导，明确工作责任，细化执行要求，强化监督检查，确保国务院部署落实到位，对通知执行中出现的问题要及时向财政部报告。</w:t>
      </w:r>
    </w:p>
    <w:p w14:paraId="334570AA">
      <w:pPr>
        <w:pStyle w:val="18"/>
        <w:shd w:val="clear" w:color="auto" w:fill="FFFFFF"/>
        <w:spacing w:before="0" w:beforeAutospacing="0" w:after="0" w:afterAutospacing="0"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本通知自2022年7月1日起执行。</w:t>
      </w:r>
    </w:p>
    <w:p w14:paraId="6AB4B842">
      <w:pPr>
        <w:pStyle w:val="18"/>
        <w:shd w:val="clear" w:color="auto" w:fill="FFFFFF"/>
        <w:spacing w:before="0" w:beforeAutospacing="0" w:after="0" w:afterAutospacing="0" w:line="360" w:lineRule="auto"/>
        <w:ind w:firstLine="560" w:firstLineChars="200"/>
        <w:jc w:val="center"/>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 xml:space="preserve">                                  财政部</w:t>
      </w:r>
    </w:p>
    <w:p w14:paraId="70B33F5F">
      <w:pPr>
        <w:pStyle w:val="18"/>
        <w:shd w:val="clear" w:color="auto" w:fill="FFFFFF"/>
        <w:spacing w:before="0" w:beforeAutospacing="0" w:after="0" w:afterAutospacing="0" w:line="360" w:lineRule="auto"/>
        <w:ind w:firstLine="560" w:firstLineChars="20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2022年5月30日</w:t>
      </w:r>
    </w:p>
    <w:p w14:paraId="10A617C4">
      <w:pPr>
        <w:pStyle w:val="29"/>
        <w:numPr>
          <w:ilvl w:val="0"/>
          <w:numId w:val="0"/>
        </w:numPr>
        <w:rPr>
          <w:color w:val="auto"/>
          <w:highlight w:val="none"/>
          <w:lang w:val="zh-CN"/>
        </w:rPr>
      </w:pPr>
    </w:p>
    <w:p w14:paraId="55EDCAF1">
      <w:pPr>
        <w:spacing w:line="240" w:lineRule="auto"/>
        <w:jc w:val="left"/>
        <w:textAlignment w:val="auto"/>
        <w:rPr>
          <w:rFonts w:ascii="宋体" w:hAnsi="宋体" w:cs="宋体"/>
          <w:b/>
          <w:color w:val="auto"/>
          <w:sz w:val="30"/>
          <w:szCs w:val="30"/>
          <w:highlight w:val="none"/>
        </w:rPr>
      </w:pPr>
    </w:p>
    <w:sectPr>
      <w:headerReference r:id="rId10" w:type="default"/>
      <w:pgSz w:w="11905" w:h="16837"/>
      <w:pgMar w:top="1091" w:right="1106" w:bottom="993" w:left="1418"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BD44">
    <w:pPr>
      <w:widowControl w:val="0"/>
      <w:snapToGrid w:val="0"/>
      <w:spacing w:line="240" w:lineRule="atLeast"/>
      <w:ind w:right="21"/>
      <w:jc w:val="left"/>
      <w:rPr>
        <w:rFonts w:ascii="宋体" w:hAnsi="宋体"/>
        <w:szCs w:val="21"/>
        <w:u w:val="single"/>
      </w:rPr>
    </w:pPr>
    <w:r>
      <w:rPr>
        <w:rFonts w:hint="eastAsia" w:ascii="宋体" w:hAnsi="宋体"/>
        <w:szCs w:val="21"/>
        <w:u w:val="single"/>
      </w:rPr>
      <w:t>《磋商文件》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6"/>
        <w:rFonts w:ascii="宋体" w:hAnsi="宋体"/>
        <w:szCs w:val="21"/>
        <w:u w:val="single"/>
      </w:rPr>
      <w:fldChar w:fldCharType="begin"/>
    </w:r>
    <w:r>
      <w:rPr>
        <w:rStyle w:val="26"/>
        <w:rFonts w:ascii="宋体" w:hAnsi="宋体"/>
        <w:szCs w:val="21"/>
        <w:u w:val="single"/>
      </w:rPr>
      <w:instrText xml:space="preserve"> PAGE </w:instrText>
    </w:r>
    <w:r>
      <w:rPr>
        <w:rStyle w:val="26"/>
        <w:rFonts w:ascii="宋体" w:hAnsi="宋体"/>
        <w:szCs w:val="21"/>
        <w:u w:val="single"/>
      </w:rPr>
      <w:fldChar w:fldCharType="separate"/>
    </w:r>
    <w:r>
      <w:rPr>
        <w:rStyle w:val="26"/>
        <w:rFonts w:ascii="宋体" w:hAnsi="宋体"/>
        <w:szCs w:val="21"/>
        <w:u w:val="single"/>
      </w:rPr>
      <w:t>- 10 -</w:t>
    </w:r>
    <w:r>
      <w:rPr>
        <w:rStyle w:val="26"/>
        <w:rFonts w:ascii="宋体" w:hAnsi="宋体"/>
        <w:szCs w:val="21"/>
        <w:u w:val="single"/>
      </w:rPr>
      <w:fldChar w:fldCharType="end"/>
    </w:r>
    <w:r>
      <w:rPr>
        <w:rStyle w:val="26"/>
        <w:rFonts w:ascii="宋体" w:hAnsi="宋体"/>
        <w:szCs w:val="21"/>
        <w:u w:val="single"/>
      </w:rPr>
      <w:t xml:space="preserve"> </w:t>
    </w:r>
    <w:r>
      <w:rPr>
        <w:rStyle w:val="26"/>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6"/>
        <w:szCs w:val="21"/>
        <w:u w:val="single"/>
      </w:rPr>
      <w:t>81</w:t>
    </w:r>
    <w:r>
      <w:rPr>
        <w:rStyle w:val="26"/>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upright="1"/>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rUISk1wAAAA4BAAAP&#10;AAAAAAAAAAEAIAAAACIAAABkcnMvZG93bnJldi54bWxQSwECFAAUAAAACACHTuJAc+3cIqcBAABD&#10;AwAADgAAAAAAAAABACAAAAAmAQAAZHJzL2Uyb0RvYy54bWxQSwUGAAAAAAYABgBZAQAAPwUAAAAA&#10;">
              <v:fill on="f"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3460">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7D1256A8">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2644">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2C43">
    <w:pPr>
      <w:pStyle w:val="13"/>
      <w:rPr>
        <w:rStyle w:val="26"/>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B573A0">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2B573A0">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26"/>
        <w:rFonts w:hint="eastAsia"/>
      </w:rPr>
      <w:t xml:space="preserve">     </w:t>
    </w:r>
  </w:p>
  <w:p w14:paraId="3857FC4C">
    <w:pPr>
      <w:widowControl w:val="0"/>
      <w:snapToGrid w:val="0"/>
      <w:spacing w:line="240" w:lineRule="atLeast"/>
      <w:ind w:right="21" w:firstLine="7665" w:firstLineChars="3650"/>
      <w:rPr>
        <w:rFonts w:hint="eastAsia"/>
        <w:sz w:val="21"/>
      </w:rPr>
    </w:pPr>
    <w:r>
      <w:rPr>
        <w:rFonts w:ascii="宋体" w:hAnsi="宋体"/>
        <w:u w:val="none" w:color="auto"/>
      </w:rPr>
      <mc:AlternateContent>
        <mc:Choice Requires="wps">
          <w:drawing>
            <wp:anchor distT="0" distB="0" distL="114300" distR="114300" simplePos="0" relativeHeight="251661312"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5168;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d7nI2QAAAA4BAAAPAAAAAAAAAAEA&#10;IAAAACIAAABkcnMvZG93bnJldi54bWxQSwECFAAUAAAACACHTuJAtercJQ4CAAAKBAAADgAAAAAA&#10;AAABACAAAAAoAQAAZHJzL2Uyb0RvYy54bWxQSwUGAAAAAAYABgBZAQAAqAU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CE68">
    <w:pPr>
      <w:widowControl w:val="0"/>
      <w:snapToGrid w:val="0"/>
      <w:spacing w:line="240" w:lineRule="atLeast"/>
      <w:rPr>
        <w:rFonts w:ascii="宋体" w:hAnsi="宋体"/>
        <w:szCs w:val="21"/>
      </w:rPr>
    </w:pP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upright="1"/>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ugt+LXAAAACgEAAA8AAAAAAAAAAQAgAAAAIgAA&#10;AGRycy9kb3ducmV2LnhtbFBLAQIUABQAAAAIAIdO4kDcq+qplwEAAEIDAAAOAAAAAAAAAAEAIAAA&#10;ACYBAABkcnMvZTJvRG9jLnhtbFBLBQYAAAAABgAGAFkBAAAvBQAAAAA=&#10;">
              <v:fill on="f"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E39C">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1EE2"/>
    <w:multiLevelType w:val="singleLevel"/>
    <w:tmpl w:val="979E1EE2"/>
    <w:lvl w:ilvl="0" w:tentative="0">
      <w:start w:val="1"/>
      <w:numFmt w:val="chineseCounting"/>
      <w:suff w:val="nothing"/>
      <w:lvlText w:val="（%1）"/>
      <w:lvlJc w:val="left"/>
      <w:rPr>
        <w:rFonts w:hint="eastAsia"/>
      </w:rPr>
    </w:lvl>
  </w:abstractNum>
  <w:abstractNum w:abstractNumId="1">
    <w:nsid w:val="AD74A6E4"/>
    <w:multiLevelType w:val="singleLevel"/>
    <w:tmpl w:val="AD74A6E4"/>
    <w:lvl w:ilvl="0" w:tentative="0">
      <w:start w:val="1"/>
      <w:numFmt w:val="decimal"/>
      <w:suff w:val="nothing"/>
      <w:lvlText w:val="%1、"/>
      <w:lvlJc w:val="left"/>
    </w:lvl>
  </w:abstractNum>
  <w:abstractNum w:abstractNumId="2">
    <w:nsid w:val="AEA5FCE5"/>
    <w:multiLevelType w:val="singleLevel"/>
    <w:tmpl w:val="AEA5FCE5"/>
    <w:lvl w:ilvl="0" w:tentative="0">
      <w:start w:val="6"/>
      <w:numFmt w:val="decimal"/>
      <w:suff w:val="nothing"/>
      <w:lvlText w:val="%1、"/>
      <w:lvlJc w:val="left"/>
    </w:lvl>
  </w:abstractNum>
  <w:abstractNum w:abstractNumId="3">
    <w:nsid w:val="AEC33732"/>
    <w:multiLevelType w:val="singleLevel"/>
    <w:tmpl w:val="AEC33732"/>
    <w:lvl w:ilvl="0" w:tentative="0">
      <w:start w:val="2"/>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663F68B"/>
    <w:multiLevelType w:val="singleLevel"/>
    <w:tmpl w:val="D663F68B"/>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174B4AD"/>
    <w:multiLevelType w:val="singleLevel"/>
    <w:tmpl w:val="F174B4AD"/>
    <w:lvl w:ilvl="0" w:tentative="0">
      <w:start w:val="1"/>
      <w:numFmt w:val="decimal"/>
      <w:suff w:val="nothing"/>
      <w:lvlText w:val="%1、"/>
      <w:lvlJc w:val="left"/>
    </w:lvl>
  </w:abstractNum>
  <w:abstractNum w:abstractNumId="11">
    <w:nsid w:val="F3982781"/>
    <w:multiLevelType w:val="singleLevel"/>
    <w:tmpl w:val="F3982781"/>
    <w:lvl w:ilvl="0" w:tentative="0">
      <w:start w:val="1"/>
      <w:numFmt w:val="decimal"/>
      <w:suff w:val="nothing"/>
      <w:lvlText w:val="%1、"/>
      <w:lvlJc w:val="left"/>
    </w:lvl>
  </w:abstractNum>
  <w:abstractNum w:abstractNumId="12">
    <w:nsid w:val="FF90F652"/>
    <w:multiLevelType w:val="singleLevel"/>
    <w:tmpl w:val="FF90F652"/>
    <w:lvl w:ilvl="0" w:tentative="0">
      <w:start w:val="1"/>
      <w:numFmt w:val="decimal"/>
      <w:suff w:val="nothing"/>
      <w:lvlText w:val="%1、"/>
      <w:lvlJc w:val="left"/>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00000A"/>
    <w:multiLevelType w:val="multilevel"/>
    <w:tmpl w:val="0000000A"/>
    <w:lvl w:ilvl="0" w:tentative="0">
      <w:start w:val="1"/>
      <w:numFmt w:val="decimal"/>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375EC111"/>
    <w:multiLevelType w:val="singleLevel"/>
    <w:tmpl w:val="375EC111"/>
    <w:lvl w:ilvl="0" w:tentative="0">
      <w:start w:val="1"/>
      <w:numFmt w:val="decimal"/>
      <w:suff w:val="nothing"/>
      <w:lvlText w:val="%1、"/>
      <w:lvlJc w:val="left"/>
    </w:lvl>
  </w:abstractNum>
  <w:abstractNum w:abstractNumId="16">
    <w:nsid w:val="43F56402"/>
    <w:multiLevelType w:val="singleLevel"/>
    <w:tmpl w:val="43F56402"/>
    <w:lvl w:ilvl="0" w:tentative="0">
      <w:start w:val="3"/>
      <w:numFmt w:val="decimal"/>
      <w:suff w:val="nothing"/>
      <w:lvlText w:val="%1、"/>
      <w:lvlJc w:val="left"/>
    </w:lvl>
  </w:abstractNum>
  <w:abstractNum w:abstractNumId="17">
    <w:nsid w:val="66D60D42"/>
    <w:multiLevelType w:val="singleLevel"/>
    <w:tmpl w:val="66D60D42"/>
    <w:lvl w:ilvl="0" w:tentative="0">
      <w:start w:val="1"/>
      <w:numFmt w:val="decimal"/>
      <w:suff w:val="nothing"/>
      <w:lvlText w:val="%1、"/>
      <w:lvlJc w:val="left"/>
    </w:lvl>
  </w:abstractNum>
  <w:abstractNum w:abstractNumId="18">
    <w:nsid w:val="69E51709"/>
    <w:multiLevelType w:val="singleLevel"/>
    <w:tmpl w:val="69E51709"/>
    <w:lvl w:ilvl="0" w:tentative="0">
      <w:start w:val="1"/>
      <w:numFmt w:val="chineseCounting"/>
      <w:suff w:val="nothing"/>
      <w:lvlText w:val="%1、"/>
      <w:lvlJc w:val="left"/>
      <w:rPr>
        <w:rFonts w:hint="eastAsia"/>
      </w:rPr>
    </w:lvl>
  </w:abstractNum>
  <w:abstractNum w:abstractNumId="19">
    <w:nsid w:val="71507F6F"/>
    <w:multiLevelType w:val="singleLevel"/>
    <w:tmpl w:val="71507F6F"/>
    <w:lvl w:ilvl="0" w:tentative="0">
      <w:start w:val="1"/>
      <w:numFmt w:val="decimal"/>
      <w:suff w:val="nothing"/>
      <w:lvlText w:val="%1、"/>
      <w:lvlJc w:val="left"/>
    </w:lvl>
  </w:abstractNum>
  <w:abstractNum w:abstractNumId="20">
    <w:nsid w:val="7A0F6431"/>
    <w:multiLevelType w:val="singleLevel"/>
    <w:tmpl w:val="7A0F6431"/>
    <w:lvl w:ilvl="0" w:tentative="0">
      <w:start w:val="1"/>
      <w:numFmt w:val="decimal"/>
      <w:suff w:val="space"/>
      <w:lvlText w:val="%1."/>
      <w:lvlJc w:val="left"/>
    </w:lvl>
  </w:abstractNum>
  <w:num w:numId="1">
    <w:abstractNumId w:val="14"/>
  </w:num>
  <w:num w:numId="2">
    <w:abstractNumId w:val="3"/>
  </w:num>
  <w:num w:numId="3">
    <w:abstractNumId w:val="1"/>
  </w:num>
  <w:num w:numId="4">
    <w:abstractNumId w:val="17"/>
  </w:num>
  <w:num w:numId="5">
    <w:abstractNumId w:val="12"/>
  </w:num>
  <w:num w:numId="6">
    <w:abstractNumId w:val="2"/>
  </w:num>
  <w:num w:numId="7">
    <w:abstractNumId w:val="10"/>
  </w:num>
  <w:num w:numId="8">
    <w:abstractNumId w:val="19"/>
  </w:num>
  <w:num w:numId="9">
    <w:abstractNumId w:val="11"/>
  </w:num>
  <w:num w:numId="10">
    <w:abstractNumId w:val="6"/>
  </w:num>
  <w:num w:numId="11">
    <w:abstractNumId w:val="20"/>
  </w:num>
  <w:num w:numId="12">
    <w:abstractNumId w:val="5"/>
  </w:num>
  <w:num w:numId="13">
    <w:abstractNumId w:val="13"/>
  </w:num>
  <w:num w:numId="14">
    <w:abstractNumId w:val="8"/>
  </w:num>
  <w:num w:numId="15">
    <w:abstractNumId w:val="7"/>
  </w:num>
  <w:num w:numId="16">
    <w:abstractNumId w:val="4"/>
  </w:num>
  <w:num w:numId="17">
    <w:abstractNumId w:val="9"/>
  </w:num>
  <w:num w:numId="18">
    <w:abstractNumId w:val="18"/>
  </w:num>
  <w:num w:numId="19">
    <w:abstractNumId w:val="15"/>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NDIxN2MzNWYxNmNiZGNlMGMyMTQxNWFjODM3OGMifQ=="/>
  </w:docVars>
  <w:rsids>
    <w:rsidRoot w:val="00172A27"/>
    <w:rsid w:val="00001D7A"/>
    <w:rsid w:val="00004B3A"/>
    <w:rsid w:val="00007E7D"/>
    <w:rsid w:val="0001069F"/>
    <w:rsid w:val="00013814"/>
    <w:rsid w:val="00013DB2"/>
    <w:rsid w:val="00017E1E"/>
    <w:rsid w:val="0002046F"/>
    <w:rsid w:val="00023676"/>
    <w:rsid w:val="00024608"/>
    <w:rsid w:val="00025F1E"/>
    <w:rsid w:val="0002622F"/>
    <w:rsid w:val="0002701F"/>
    <w:rsid w:val="0002739B"/>
    <w:rsid w:val="00032B3C"/>
    <w:rsid w:val="00032DB3"/>
    <w:rsid w:val="0003351F"/>
    <w:rsid w:val="000339BC"/>
    <w:rsid w:val="00033BB5"/>
    <w:rsid w:val="00035118"/>
    <w:rsid w:val="0003567F"/>
    <w:rsid w:val="00035BA8"/>
    <w:rsid w:val="00036AA4"/>
    <w:rsid w:val="00040BE7"/>
    <w:rsid w:val="00041891"/>
    <w:rsid w:val="00042CA8"/>
    <w:rsid w:val="00043821"/>
    <w:rsid w:val="00043CBA"/>
    <w:rsid w:val="0004440A"/>
    <w:rsid w:val="00044F84"/>
    <w:rsid w:val="00045982"/>
    <w:rsid w:val="00046A4B"/>
    <w:rsid w:val="0005420E"/>
    <w:rsid w:val="00054E34"/>
    <w:rsid w:val="00055755"/>
    <w:rsid w:val="00056F01"/>
    <w:rsid w:val="00057F78"/>
    <w:rsid w:val="000602CF"/>
    <w:rsid w:val="0006134B"/>
    <w:rsid w:val="00062821"/>
    <w:rsid w:val="00066F94"/>
    <w:rsid w:val="00067307"/>
    <w:rsid w:val="000673ED"/>
    <w:rsid w:val="00070FA8"/>
    <w:rsid w:val="00072083"/>
    <w:rsid w:val="00072834"/>
    <w:rsid w:val="0007390E"/>
    <w:rsid w:val="00073A45"/>
    <w:rsid w:val="00073DBF"/>
    <w:rsid w:val="00074766"/>
    <w:rsid w:val="00077629"/>
    <w:rsid w:val="00080AE9"/>
    <w:rsid w:val="00081801"/>
    <w:rsid w:val="00081C6C"/>
    <w:rsid w:val="000823AD"/>
    <w:rsid w:val="000829A8"/>
    <w:rsid w:val="00083034"/>
    <w:rsid w:val="00086B70"/>
    <w:rsid w:val="00086B8A"/>
    <w:rsid w:val="00090D6B"/>
    <w:rsid w:val="00090EB6"/>
    <w:rsid w:val="00091C5E"/>
    <w:rsid w:val="0009268E"/>
    <w:rsid w:val="00093A6B"/>
    <w:rsid w:val="00094FE1"/>
    <w:rsid w:val="00095619"/>
    <w:rsid w:val="000956CE"/>
    <w:rsid w:val="000A152E"/>
    <w:rsid w:val="000A18B4"/>
    <w:rsid w:val="000A1C72"/>
    <w:rsid w:val="000A3FE8"/>
    <w:rsid w:val="000A4640"/>
    <w:rsid w:val="000A55EE"/>
    <w:rsid w:val="000A62B8"/>
    <w:rsid w:val="000A6CD3"/>
    <w:rsid w:val="000A7CCE"/>
    <w:rsid w:val="000B0EC6"/>
    <w:rsid w:val="000B1334"/>
    <w:rsid w:val="000B1DA3"/>
    <w:rsid w:val="000B4758"/>
    <w:rsid w:val="000B53BD"/>
    <w:rsid w:val="000B5412"/>
    <w:rsid w:val="000B6571"/>
    <w:rsid w:val="000C2342"/>
    <w:rsid w:val="000C2A92"/>
    <w:rsid w:val="000C2AA6"/>
    <w:rsid w:val="000C4BA5"/>
    <w:rsid w:val="000C540C"/>
    <w:rsid w:val="000D2631"/>
    <w:rsid w:val="000D69FD"/>
    <w:rsid w:val="000E02FC"/>
    <w:rsid w:val="000E54A0"/>
    <w:rsid w:val="000E6D5E"/>
    <w:rsid w:val="000F01A2"/>
    <w:rsid w:val="000F108C"/>
    <w:rsid w:val="000F1C87"/>
    <w:rsid w:val="000F3188"/>
    <w:rsid w:val="000F3D46"/>
    <w:rsid w:val="000F4146"/>
    <w:rsid w:val="000F67D4"/>
    <w:rsid w:val="000F71A3"/>
    <w:rsid w:val="000F7917"/>
    <w:rsid w:val="00101EAB"/>
    <w:rsid w:val="001048C3"/>
    <w:rsid w:val="00106553"/>
    <w:rsid w:val="00107435"/>
    <w:rsid w:val="00110434"/>
    <w:rsid w:val="001118D4"/>
    <w:rsid w:val="001163D8"/>
    <w:rsid w:val="00117877"/>
    <w:rsid w:val="001215D2"/>
    <w:rsid w:val="00123128"/>
    <w:rsid w:val="001234C9"/>
    <w:rsid w:val="00125A47"/>
    <w:rsid w:val="00126132"/>
    <w:rsid w:val="001263CF"/>
    <w:rsid w:val="00131B13"/>
    <w:rsid w:val="00131CCB"/>
    <w:rsid w:val="00132364"/>
    <w:rsid w:val="001342A5"/>
    <w:rsid w:val="00135227"/>
    <w:rsid w:val="001378C9"/>
    <w:rsid w:val="001401E4"/>
    <w:rsid w:val="001439BF"/>
    <w:rsid w:val="001443E8"/>
    <w:rsid w:val="00144AD8"/>
    <w:rsid w:val="00144E92"/>
    <w:rsid w:val="001532B2"/>
    <w:rsid w:val="001537D5"/>
    <w:rsid w:val="00153A06"/>
    <w:rsid w:val="0016042E"/>
    <w:rsid w:val="001641D5"/>
    <w:rsid w:val="001667B4"/>
    <w:rsid w:val="00166938"/>
    <w:rsid w:val="0016693E"/>
    <w:rsid w:val="0016783C"/>
    <w:rsid w:val="001678FA"/>
    <w:rsid w:val="001708C3"/>
    <w:rsid w:val="00170AE1"/>
    <w:rsid w:val="00170E55"/>
    <w:rsid w:val="001719D7"/>
    <w:rsid w:val="00172A27"/>
    <w:rsid w:val="00172A7E"/>
    <w:rsid w:val="0017374F"/>
    <w:rsid w:val="001758EA"/>
    <w:rsid w:val="00175E3A"/>
    <w:rsid w:val="00183C38"/>
    <w:rsid w:val="001863F6"/>
    <w:rsid w:val="00194451"/>
    <w:rsid w:val="0019697C"/>
    <w:rsid w:val="001A1BB5"/>
    <w:rsid w:val="001A1D5B"/>
    <w:rsid w:val="001A6EC8"/>
    <w:rsid w:val="001A733E"/>
    <w:rsid w:val="001B2A9F"/>
    <w:rsid w:val="001B4914"/>
    <w:rsid w:val="001B5626"/>
    <w:rsid w:val="001B6072"/>
    <w:rsid w:val="001B7C99"/>
    <w:rsid w:val="001C050D"/>
    <w:rsid w:val="001C2D34"/>
    <w:rsid w:val="001C397C"/>
    <w:rsid w:val="001C3DAF"/>
    <w:rsid w:val="001C528B"/>
    <w:rsid w:val="001C6505"/>
    <w:rsid w:val="001D0DA4"/>
    <w:rsid w:val="001D14A1"/>
    <w:rsid w:val="001D17A7"/>
    <w:rsid w:val="001D22C4"/>
    <w:rsid w:val="001D2F63"/>
    <w:rsid w:val="001D3921"/>
    <w:rsid w:val="001D3B0B"/>
    <w:rsid w:val="001D4345"/>
    <w:rsid w:val="001D48B7"/>
    <w:rsid w:val="001D6398"/>
    <w:rsid w:val="001D67DD"/>
    <w:rsid w:val="001E04F2"/>
    <w:rsid w:val="001E0705"/>
    <w:rsid w:val="001E0A3F"/>
    <w:rsid w:val="001E1A46"/>
    <w:rsid w:val="001E1FAC"/>
    <w:rsid w:val="001E30AE"/>
    <w:rsid w:val="001E45BE"/>
    <w:rsid w:val="001E55A2"/>
    <w:rsid w:val="001E60A9"/>
    <w:rsid w:val="001F1D57"/>
    <w:rsid w:val="001F4C70"/>
    <w:rsid w:val="001F6921"/>
    <w:rsid w:val="00203DFD"/>
    <w:rsid w:val="00204738"/>
    <w:rsid w:val="002052BF"/>
    <w:rsid w:val="00205670"/>
    <w:rsid w:val="00205DC9"/>
    <w:rsid w:val="0020635B"/>
    <w:rsid w:val="002064E1"/>
    <w:rsid w:val="00210346"/>
    <w:rsid w:val="00212022"/>
    <w:rsid w:val="002146E7"/>
    <w:rsid w:val="00214DD7"/>
    <w:rsid w:val="00214F54"/>
    <w:rsid w:val="002155C5"/>
    <w:rsid w:val="002206D9"/>
    <w:rsid w:val="00221964"/>
    <w:rsid w:val="002228C6"/>
    <w:rsid w:val="002238AE"/>
    <w:rsid w:val="0023012A"/>
    <w:rsid w:val="00231508"/>
    <w:rsid w:val="00231D21"/>
    <w:rsid w:val="0023255F"/>
    <w:rsid w:val="002341A2"/>
    <w:rsid w:val="00237A15"/>
    <w:rsid w:val="00240733"/>
    <w:rsid w:val="00241D3A"/>
    <w:rsid w:val="0024269B"/>
    <w:rsid w:val="00244532"/>
    <w:rsid w:val="00244DC8"/>
    <w:rsid w:val="0024502A"/>
    <w:rsid w:val="0024541C"/>
    <w:rsid w:val="00247523"/>
    <w:rsid w:val="00247993"/>
    <w:rsid w:val="002511FE"/>
    <w:rsid w:val="00251A85"/>
    <w:rsid w:val="00254F6E"/>
    <w:rsid w:val="00255EDA"/>
    <w:rsid w:val="002574D7"/>
    <w:rsid w:val="00257581"/>
    <w:rsid w:val="00257B22"/>
    <w:rsid w:val="002602F6"/>
    <w:rsid w:val="00260704"/>
    <w:rsid w:val="00262D1F"/>
    <w:rsid w:val="00264999"/>
    <w:rsid w:val="002665E4"/>
    <w:rsid w:val="002673AF"/>
    <w:rsid w:val="0027067C"/>
    <w:rsid w:val="00270FE1"/>
    <w:rsid w:val="00271ABB"/>
    <w:rsid w:val="00272680"/>
    <w:rsid w:val="00272B6B"/>
    <w:rsid w:val="00272DEC"/>
    <w:rsid w:val="00273FB6"/>
    <w:rsid w:val="0027591C"/>
    <w:rsid w:val="00275945"/>
    <w:rsid w:val="002759A2"/>
    <w:rsid w:val="00276204"/>
    <w:rsid w:val="00280E45"/>
    <w:rsid w:val="002810F8"/>
    <w:rsid w:val="00281701"/>
    <w:rsid w:val="0028181D"/>
    <w:rsid w:val="00281F3D"/>
    <w:rsid w:val="0028291D"/>
    <w:rsid w:val="002836FF"/>
    <w:rsid w:val="00290D50"/>
    <w:rsid w:val="00292609"/>
    <w:rsid w:val="0029442F"/>
    <w:rsid w:val="00294947"/>
    <w:rsid w:val="0029595B"/>
    <w:rsid w:val="00295A34"/>
    <w:rsid w:val="00296060"/>
    <w:rsid w:val="00296448"/>
    <w:rsid w:val="00296501"/>
    <w:rsid w:val="002968C0"/>
    <w:rsid w:val="002975BF"/>
    <w:rsid w:val="002A01BA"/>
    <w:rsid w:val="002A0696"/>
    <w:rsid w:val="002A2037"/>
    <w:rsid w:val="002A25E8"/>
    <w:rsid w:val="002A2B5C"/>
    <w:rsid w:val="002A35F6"/>
    <w:rsid w:val="002A4898"/>
    <w:rsid w:val="002A4F6F"/>
    <w:rsid w:val="002A5411"/>
    <w:rsid w:val="002A6D86"/>
    <w:rsid w:val="002A7073"/>
    <w:rsid w:val="002A7814"/>
    <w:rsid w:val="002B0C83"/>
    <w:rsid w:val="002B1A64"/>
    <w:rsid w:val="002B3090"/>
    <w:rsid w:val="002B5D90"/>
    <w:rsid w:val="002B5E0D"/>
    <w:rsid w:val="002C00FF"/>
    <w:rsid w:val="002C11FF"/>
    <w:rsid w:val="002C3330"/>
    <w:rsid w:val="002C69C4"/>
    <w:rsid w:val="002D152F"/>
    <w:rsid w:val="002D1708"/>
    <w:rsid w:val="002D1EC7"/>
    <w:rsid w:val="002D2579"/>
    <w:rsid w:val="002D40A9"/>
    <w:rsid w:val="002D6349"/>
    <w:rsid w:val="002D6B6F"/>
    <w:rsid w:val="002D7628"/>
    <w:rsid w:val="002D7A77"/>
    <w:rsid w:val="002D7BE8"/>
    <w:rsid w:val="002E080D"/>
    <w:rsid w:val="002E098C"/>
    <w:rsid w:val="002E30EB"/>
    <w:rsid w:val="002E3E40"/>
    <w:rsid w:val="002E76EF"/>
    <w:rsid w:val="002E7E70"/>
    <w:rsid w:val="002F08C6"/>
    <w:rsid w:val="002F0A23"/>
    <w:rsid w:val="002F24F3"/>
    <w:rsid w:val="002F2754"/>
    <w:rsid w:val="002F32CA"/>
    <w:rsid w:val="002F37CB"/>
    <w:rsid w:val="002F4ADA"/>
    <w:rsid w:val="002F5465"/>
    <w:rsid w:val="002F7AD0"/>
    <w:rsid w:val="002F7EF3"/>
    <w:rsid w:val="002F7F3A"/>
    <w:rsid w:val="002F7FAF"/>
    <w:rsid w:val="0030169A"/>
    <w:rsid w:val="00306123"/>
    <w:rsid w:val="00307CF1"/>
    <w:rsid w:val="0031007D"/>
    <w:rsid w:val="003110D4"/>
    <w:rsid w:val="00311B9B"/>
    <w:rsid w:val="00314D22"/>
    <w:rsid w:val="003157D1"/>
    <w:rsid w:val="00316A48"/>
    <w:rsid w:val="00317222"/>
    <w:rsid w:val="00320DF9"/>
    <w:rsid w:val="003214B1"/>
    <w:rsid w:val="00322389"/>
    <w:rsid w:val="00322799"/>
    <w:rsid w:val="003241F1"/>
    <w:rsid w:val="0032688F"/>
    <w:rsid w:val="00331D60"/>
    <w:rsid w:val="00332C6F"/>
    <w:rsid w:val="00334CC7"/>
    <w:rsid w:val="003355B7"/>
    <w:rsid w:val="00336AAB"/>
    <w:rsid w:val="00342477"/>
    <w:rsid w:val="003426E6"/>
    <w:rsid w:val="0034283D"/>
    <w:rsid w:val="00343634"/>
    <w:rsid w:val="00343968"/>
    <w:rsid w:val="00343A1D"/>
    <w:rsid w:val="00343D9C"/>
    <w:rsid w:val="0035121B"/>
    <w:rsid w:val="003521AC"/>
    <w:rsid w:val="00352D4E"/>
    <w:rsid w:val="00354452"/>
    <w:rsid w:val="00356193"/>
    <w:rsid w:val="00356631"/>
    <w:rsid w:val="00356A9C"/>
    <w:rsid w:val="00357F64"/>
    <w:rsid w:val="0036067C"/>
    <w:rsid w:val="0036233D"/>
    <w:rsid w:val="0036276F"/>
    <w:rsid w:val="003634F4"/>
    <w:rsid w:val="00363B02"/>
    <w:rsid w:val="003642B6"/>
    <w:rsid w:val="003655E9"/>
    <w:rsid w:val="00365BD8"/>
    <w:rsid w:val="00367D22"/>
    <w:rsid w:val="00371760"/>
    <w:rsid w:val="00371C40"/>
    <w:rsid w:val="00371CE6"/>
    <w:rsid w:val="00376869"/>
    <w:rsid w:val="00377928"/>
    <w:rsid w:val="00377AE0"/>
    <w:rsid w:val="00380598"/>
    <w:rsid w:val="00381B01"/>
    <w:rsid w:val="003829D9"/>
    <w:rsid w:val="00383B17"/>
    <w:rsid w:val="00384A92"/>
    <w:rsid w:val="003854F3"/>
    <w:rsid w:val="00386518"/>
    <w:rsid w:val="003875CD"/>
    <w:rsid w:val="00387FBB"/>
    <w:rsid w:val="00391A61"/>
    <w:rsid w:val="00391FF0"/>
    <w:rsid w:val="00397B1C"/>
    <w:rsid w:val="00397E86"/>
    <w:rsid w:val="003A0C28"/>
    <w:rsid w:val="003A1388"/>
    <w:rsid w:val="003A1D20"/>
    <w:rsid w:val="003A258C"/>
    <w:rsid w:val="003A37AB"/>
    <w:rsid w:val="003A40E7"/>
    <w:rsid w:val="003A4472"/>
    <w:rsid w:val="003A72D8"/>
    <w:rsid w:val="003A78B7"/>
    <w:rsid w:val="003B2614"/>
    <w:rsid w:val="003B2F1E"/>
    <w:rsid w:val="003B4A06"/>
    <w:rsid w:val="003B5D7B"/>
    <w:rsid w:val="003B5F19"/>
    <w:rsid w:val="003B67A0"/>
    <w:rsid w:val="003B72E5"/>
    <w:rsid w:val="003C0E0B"/>
    <w:rsid w:val="003C1220"/>
    <w:rsid w:val="003C5626"/>
    <w:rsid w:val="003C6339"/>
    <w:rsid w:val="003C6B76"/>
    <w:rsid w:val="003D3B92"/>
    <w:rsid w:val="003D4056"/>
    <w:rsid w:val="003D415D"/>
    <w:rsid w:val="003D46D1"/>
    <w:rsid w:val="003D7EC2"/>
    <w:rsid w:val="003E1BD5"/>
    <w:rsid w:val="003E3AC3"/>
    <w:rsid w:val="003E58E5"/>
    <w:rsid w:val="003E58FF"/>
    <w:rsid w:val="003E5EE1"/>
    <w:rsid w:val="003E7C9B"/>
    <w:rsid w:val="003E7D25"/>
    <w:rsid w:val="003F0417"/>
    <w:rsid w:val="003F3249"/>
    <w:rsid w:val="003F688C"/>
    <w:rsid w:val="00400DD3"/>
    <w:rsid w:val="0040275F"/>
    <w:rsid w:val="00403958"/>
    <w:rsid w:val="004053E4"/>
    <w:rsid w:val="004073DB"/>
    <w:rsid w:val="004079FF"/>
    <w:rsid w:val="004137F3"/>
    <w:rsid w:val="00414F84"/>
    <w:rsid w:val="00415470"/>
    <w:rsid w:val="00415CFA"/>
    <w:rsid w:val="00416388"/>
    <w:rsid w:val="00417D4F"/>
    <w:rsid w:val="00421975"/>
    <w:rsid w:val="004223F4"/>
    <w:rsid w:val="004223F7"/>
    <w:rsid w:val="004237AF"/>
    <w:rsid w:val="00423C9D"/>
    <w:rsid w:val="00426990"/>
    <w:rsid w:val="004300B5"/>
    <w:rsid w:val="004342C9"/>
    <w:rsid w:val="00440412"/>
    <w:rsid w:val="00440804"/>
    <w:rsid w:val="00443935"/>
    <w:rsid w:val="00443963"/>
    <w:rsid w:val="004442B3"/>
    <w:rsid w:val="00444D59"/>
    <w:rsid w:val="00446551"/>
    <w:rsid w:val="00447654"/>
    <w:rsid w:val="004513F9"/>
    <w:rsid w:val="00451605"/>
    <w:rsid w:val="00451DAE"/>
    <w:rsid w:val="00452F36"/>
    <w:rsid w:val="00453130"/>
    <w:rsid w:val="0045394E"/>
    <w:rsid w:val="00454535"/>
    <w:rsid w:val="00454B5D"/>
    <w:rsid w:val="00455B44"/>
    <w:rsid w:val="00456782"/>
    <w:rsid w:val="00456FA3"/>
    <w:rsid w:val="0045715F"/>
    <w:rsid w:val="0045754E"/>
    <w:rsid w:val="00460E98"/>
    <w:rsid w:val="00461626"/>
    <w:rsid w:val="004640E1"/>
    <w:rsid w:val="00465462"/>
    <w:rsid w:val="00471684"/>
    <w:rsid w:val="0047305B"/>
    <w:rsid w:val="00473540"/>
    <w:rsid w:val="0047493D"/>
    <w:rsid w:val="00475A0F"/>
    <w:rsid w:val="004771A7"/>
    <w:rsid w:val="00477DF1"/>
    <w:rsid w:val="004805E1"/>
    <w:rsid w:val="0048194E"/>
    <w:rsid w:val="00481D33"/>
    <w:rsid w:val="00481EFC"/>
    <w:rsid w:val="0048481A"/>
    <w:rsid w:val="00485345"/>
    <w:rsid w:val="00486D4E"/>
    <w:rsid w:val="00487F50"/>
    <w:rsid w:val="0049352F"/>
    <w:rsid w:val="00495C88"/>
    <w:rsid w:val="00497B97"/>
    <w:rsid w:val="004A28E9"/>
    <w:rsid w:val="004A2F8D"/>
    <w:rsid w:val="004A4443"/>
    <w:rsid w:val="004A465C"/>
    <w:rsid w:val="004A5A5E"/>
    <w:rsid w:val="004A647D"/>
    <w:rsid w:val="004A6BB2"/>
    <w:rsid w:val="004A7816"/>
    <w:rsid w:val="004A791C"/>
    <w:rsid w:val="004B0A0E"/>
    <w:rsid w:val="004B10CD"/>
    <w:rsid w:val="004B125E"/>
    <w:rsid w:val="004B2765"/>
    <w:rsid w:val="004B6984"/>
    <w:rsid w:val="004C05F2"/>
    <w:rsid w:val="004C1E04"/>
    <w:rsid w:val="004C1EBB"/>
    <w:rsid w:val="004C407E"/>
    <w:rsid w:val="004C506F"/>
    <w:rsid w:val="004C7A15"/>
    <w:rsid w:val="004D11B7"/>
    <w:rsid w:val="004D2E6C"/>
    <w:rsid w:val="004D57A0"/>
    <w:rsid w:val="004D5F36"/>
    <w:rsid w:val="004E0791"/>
    <w:rsid w:val="004E44CC"/>
    <w:rsid w:val="004E50CC"/>
    <w:rsid w:val="004E5741"/>
    <w:rsid w:val="004E587A"/>
    <w:rsid w:val="004E5CA5"/>
    <w:rsid w:val="004E6F0E"/>
    <w:rsid w:val="004F02F2"/>
    <w:rsid w:val="004F16A1"/>
    <w:rsid w:val="004F1918"/>
    <w:rsid w:val="004F2DDA"/>
    <w:rsid w:val="004F4B65"/>
    <w:rsid w:val="004F6370"/>
    <w:rsid w:val="00502DF4"/>
    <w:rsid w:val="005034FC"/>
    <w:rsid w:val="00503795"/>
    <w:rsid w:val="00503CE9"/>
    <w:rsid w:val="00503F67"/>
    <w:rsid w:val="005044B9"/>
    <w:rsid w:val="005055E2"/>
    <w:rsid w:val="00507AFA"/>
    <w:rsid w:val="00510497"/>
    <w:rsid w:val="005106D5"/>
    <w:rsid w:val="005112F3"/>
    <w:rsid w:val="00517BF1"/>
    <w:rsid w:val="00520645"/>
    <w:rsid w:val="00520920"/>
    <w:rsid w:val="00522311"/>
    <w:rsid w:val="0052426A"/>
    <w:rsid w:val="00524C98"/>
    <w:rsid w:val="00524D6D"/>
    <w:rsid w:val="005252C0"/>
    <w:rsid w:val="00530CE7"/>
    <w:rsid w:val="005316A8"/>
    <w:rsid w:val="00535C65"/>
    <w:rsid w:val="0053682D"/>
    <w:rsid w:val="005402D9"/>
    <w:rsid w:val="00540FEC"/>
    <w:rsid w:val="005414D6"/>
    <w:rsid w:val="00541F83"/>
    <w:rsid w:val="005423C1"/>
    <w:rsid w:val="00542766"/>
    <w:rsid w:val="005430C7"/>
    <w:rsid w:val="00543809"/>
    <w:rsid w:val="00543CB6"/>
    <w:rsid w:val="00543EC9"/>
    <w:rsid w:val="00544584"/>
    <w:rsid w:val="005446B0"/>
    <w:rsid w:val="00546307"/>
    <w:rsid w:val="00546DF7"/>
    <w:rsid w:val="005475A9"/>
    <w:rsid w:val="00547E4F"/>
    <w:rsid w:val="00551DFC"/>
    <w:rsid w:val="0055211A"/>
    <w:rsid w:val="00554187"/>
    <w:rsid w:val="00555765"/>
    <w:rsid w:val="00555958"/>
    <w:rsid w:val="00556A12"/>
    <w:rsid w:val="00556F12"/>
    <w:rsid w:val="005605F8"/>
    <w:rsid w:val="005615D4"/>
    <w:rsid w:val="005633EE"/>
    <w:rsid w:val="005650C2"/>
    <w:rsid w:val="00565A8C"/>
    <w:rsid w:val="00573012"/>
    <w:rsid w:val="005731AA"/>
    <w:rsid w:val="00574068"/>
    <w:rsid w:val="00575709"/>
    <w:rsid w:val="005773BE"/>
    <w:rsid w:val="005804F3"/>
    <w:rsid w:val="00580954"/>
    <w:rsid w:val="005824F8"/>
    <w:rsid w:val="00583A5C"/>
    <w:rsid w:val="00584C19"/>
    <w:rsid w:val="005850D6"/>
    <w:rsid w:val="0058643C"/>
    <w:rsid w:val="005866BD"/>
    <w:rsid w:val="00586EDA"/>
    <w:rsid w:val="005927CD"/>
    <w:rsid w:val="0059343A"/>
    <w:rsid w:val="005949BF"/>
    <w:rsid w:val="005964EC"/>
    <w:rsid w:val="00596F16"/>
    <w:rsid w:val="005A0661"/>
    <w:rsid w:val="005A0EE1"/>
    <w:rsid w:val="005A1FDF"/>
    <w:rsid w:val="005A200A"/>
    <w:rsid w:val="005A2205"/>
    <w:rsid w:val="005A2BEB"/>
    <w:rsid w:val="005A39AF"/>
    <w:rsid w:val="005A4F1F"/>
    <w:rsid w:val="005A5D75"/>
    <w:rsid w:val="005A61BC"/>
    <w:rsid w:val="005A6732"/>
    <w:rsid w:val="005A6A8A"/>
    <w:rsid w:val="005A7272"/>
    <w:rsid w:val="005A7EC2"/>
    <w:rsid w:val="005B19C2"/>
    <w:rsid w:val="005B334E"/>
    <w:rsid w:val="005B3FB5"/>
    <w:rsid w:val="005B772C"/>
    <w:rsid w:val="005C1868"/>
    <w:rsid w:val="005C3B65"/>
    <w:rsid w:val="005C71EA"/>
    <w:rsid w:val="005D248A"/>
    <w:rsid w:val="005D2723"/>
    <w:rsid w:val="005D2C74"/>
    <w:rsid w:val="005D2CB5"/>
    <w:rsid w:val="005D386F"/>
    <w:rsid w:val="005D511D"/>
    <w:rsid w:val="005D72C1"/>
    <w:rsid w:val="005E3DC5"/>
    <w:rsid w:val="005E4813"/>
    <w:rsid w:val="005E6E82"/>
    <w:rsid w:val="005F6167"/>
    <w:rsid w:val="006031DC"/>
    <w:rsid w:val="006035CB"/>
    <w:rsid w:val="00604122"/>
    <w:rsid w:val="0060535C"/>
    <w:rsid w:val="00606709"/>
    <w:rsid w:val="00613D71"/>
    <w:rsid w:val="00613FD6"/>
    <w:rsid w:val="00615523"/>
    <w:rsid w:val="00615DBE"/>
    <w:rsid w:val="006160CA"/>
    <w:rsid w:val="006161C5"/>
    <w:rsid w:val="00625C51"/>
    <w:rsid w:val="00626E6E"/>
    <w:rsid w:val="00627347"/>
    <w:rsid w:val="00630D1F"/>
    <w:rsid w:val="006313EC"/>
    <w:rsid w:val="00631627"/>
    <w:rsid w:val="00633872"/>
    <w:rsid w:val="00634B02"/>
    <w:rsid w:val="0063507E"/>
    <w:rsid w:val="006369CC"/>
    <w:rsid w:val="006374EF"/>
    <w:rsid w:val="00643CAC"/>
    <w:rsid w:val="00643E16"/>
    <w:rsid w:val="00644710"/>
    <w:rsid w:val="00646631"/>
    <w:rsid w:val="00647F26"/>
    <w:rsid w:val="00651791"/>
    <w:rsid w:val="006536D6"/>
    <w:rsid w:val="00654B00"/>
    <w:rsid w:val="00655415"/>
    <w:rsid w:val="006555FF"/>
    <w:rsid w:val="006560FF"/>
    <w:rsid w:val="00657569"/>
    <w:rsid w:val="00661812"/>
    <w:rsid w:val="00662875"/>
    <w:rsid w:val="00663399"/>
    <w:rsid w:val="006635A7"/>
    <w:rsid w:val="006649C6"/>
    <w:rsid w:val="006656A2"/>
    <w:rsid w:val="00665738"/>
    <w:rsid w:val="00666247"/>
    <w:rsid w:val="006679EB"/>
    <w:rsid w:val="00671EEB"/>
    <w:rsid w:val="00671EF7"/>
    <w:rsid w:val="00672009"/>
    <w:rsid w:val="00674F5E"/>
    <w:rsid w:val="006763B3"/>
    <w:rsid w:val="006804E4"/>
    <w:rsid w:val="00682F0F"/>
    <w:rsid w:val="00683222"/>
    <w:rsid w:val="00685F1B"/>
    <w:rsid w:val="00686A7A"/>
    <w:rsid w:val="00686F46"/>
    <w:rsid w:val="00687B51"/>
    <w:rsid w:val="006900BC"/>
    <w:rsid w:val="006907CD"/>
    <w:rsid w:val="00691004"/>
    <w:rsid w:val="00692DDF"/>
    <w:rsid w:val="0069376A"/>
    <w:rsid w:val="00694554"/>
    <w:rsid w:val="00695074"/>
    <w:rsid w:val="006A077D"/>
    <w:rsid w:val="006A1725"/>
    <w:rsid w:val="006A211F"/>
    <w:rsid w:val="006A4311"/>
    <w:rsid w:val="006A5EAE"/>
    <w:rsid w:val="006A76FE"/>
    <w:rsid w:val="006B46DC"/>
    <w:rsid w:val="006B5CB6"/>
    <w:rsid w:val="006B666A"/>
    <w:rsid w:val="006B7F89"/>
    <w:rsid w:val="006C3846"/>
    <w:rsid w:val="006C3BF0"/>
    <w:rsid w:val="006C4725"/>
    <w:rsid w:val="006C782D"/>
    <w:rsid w:val="006C78A5"/>
    <w:rsid w:val="006D221B"/>
    <w:rsid w:val="006D4845"/>
    <w:rsid w:val="006D7839"/>
    <w:rsid w:val="006E02B1"/>
    <w:rsid w:val="006E1197"/>
    <w:rsid w:val="006E157D"/>
    <w:rsid w:val="006E3615"/>
    <w:rsid w:val="006E5D09"/>
    <w:rsid w:val="006E6DDB"/>
    <w:rsid w:val="006E7C2B"/>
    <w:rsid w:val="006F0AC4"/>
    <w:rsid w:val="006F2CEE"/>
    <w:rsid w:val="006F5195"/>
    <w:rsid w:val="006F5426"/>
    <w:rsid w:val="006F61C3"/>
    <w:rsid w:val="006F65DD"/>
    <w:rsid w:val="006F7546"/>
    <w:rsid w:val="00700495"/>
    <w:rsid w:val="00702286"/>
    <w:rsid w:val="00703660"/>
    <w:rsid w:val="0070375B"/>
    <w:rsid w:val="00704690"/>
    <w:rsid w:val="00705060"/>
    <w:rsid w:val="00705F0C"/>
    <w:rsid w:val="007064D1"/>
    <w:rsid w:val="00707007"/>
    <w:rsid w:val="00710F95"/>
    <w:rsid w:val="007132C1"/>
    <w:rsid w:val="00714445"/>
    <w:rsid w:val="00721314"/>
    <w:rsid w:val="0072283F"/>
    <w:rsid w:val="00722DD9"/>
    <w:rsid w:val="0072306E"/>
    <w:rsid w:val="007269A4"/>
    <w:rsid w:val="00731ED1"/>
    <w:rsid w:val="00732F8B"/>
    <w:rsid w:val="00733E60"/>
    <w:rsid w:val="00734BF0"/>
    <w:rsid w:val="007358D4"/>
    <w:rsid w:val="00735A2A"/>
    <w:rsid w:val="007362E1"/>
    <w:rsid w:val="007375A2"/>
    <w:rsid w:val="00737D3F"/>
    <w:rsid w:val="00742808"/>
    <w:rsid w:val="00743133"/>
    <w:rsid w:val="00745330"/>
    <w:rsid w:val="00745FC7"/>
    <w:rsid w:val="00746653"/>
    <w:rsid w:val="00746D3B"/>
    <w:rsid w:val="0075061D"/>
    <w:rsid w:val="007506CA"/>
    <w:rsid w:val="00753442"/>
    <w:rsid w:val="00754000"/>
    <w:rsid w:val="0075584E"/>
    <w:rsid w:val="00760447"/>
    <w:rsid w:val="00760C76"/>
    <w:rsid w:val="007616E0"/>
    <w:rsid w:val="007623A6"/>
    <w:rsid w:val="00765032"/>
    <w:rsid w:val="00771BDB"/>
    <w:rsid w:val="00773B85"/>
    <w:rsid w:val="007830DD"/>
    <w:rsid w:val="00783DE2"/>
    <w:rsid w:val="00784AE6"/>
    <w:rsid w:val="00784CA4"/>
    <w:rsid w:val="00784D51"/>
    <w:rsid w:val="0078521D"/>
    <w:rsid w:val="00787769"/>
    <w:rsid w:val="0079060C"/>
    <w:rsid w:val="007910EF"/>
    <w:rsid w:val="00791384"/>
    <w:rsid w:val="00794DD6"/>
    <w:rsid w:val="00797162"/>
    <w:rsid w:val="007973D9"/>
    <w:rsid w:val="00797A49"/>
    <w:rsid w:val="007A0227"/>
    <w:rsid w:val="007A1908"/>
    <w:rsid w:val="007A31E6"/>
    <w:rsid w:val="007A3201"/>
    <w:rsid w:val="007A3399"/>
    <w:rsid w:val="007A4951"/>
    <w:rsid w:val="007A5E21"/>
    <w:rsid w:val="007A69E3"/>
    <w:rsid w:val="007A7D92"/>
    <w:rsid w:val="007B1D8C"/>
    <w:rsid w:val="007B2424"/>
    <w:rsid w:val="007B39B5"/>
    <w:rsid w:val="007B62B0"/>
    <w:rsid w:val="007B677B"/>
    <w:rsid w:val="007B76CF"/>
    <w:rsid w:val="007C06DB"/>
    <w:rsid w:val="007C07F2"/>
    <w:rsid w:val="007C442F"/>
    <w:rsid w:val="007C4873"/>
    <w:rsid w:val="007C6E2F"/>
    <w:rsid w:val="007C7F1C"/>
    <w:rsid w:val="007D0693"/>
    <w:rsid w:val="007D26D0"/>
    <w:rsid w:val="007D2F6E"/>
    <w:rsid w:val="007D502C"/>
    <w:rsid w:val="007D53D2"/>
    <w:rsid w:val="007D542C"/>
    <w:rsid w:val="007D5FB6"/>
    <w:rsid w:val="007D6337"/>
    <w:rsid w:val="007D71B9"/>
    <w:rsid w:val="007E03DA"/>
    <w:rsid w:val="007E21C1"/>
    <w:rsid w:val="007E6B47"/>
    <w:rsid w:val="007E7CC7"/>
    <w:rsid w:val="007F12B7"/>
    <w:rsid w:val="007F25A9"/>
    <w:rsid w:val="007F33A7"/>
    <w:rsid w:val="007F35ED"/>
    <w:rsid w:val="007F6FD1"/>
    <w:rsid w:val="00800944"/>
    <w:rsid w:val="00801036"/>
    <w:rsid w:val="00801575"/>
    <w:rsid w:val="0080418D"/>
    <w:rsid w:val="00804A64"/>
    <w:rsid w:val="00804F81"/>
    <w:rsid w:val="00807160"/>
    <w:rsid w:val="00810E4C"/>
    <w:rsid w:val="00811C1B"/>
    <w:rsid w:val="00813D5B"/>
    <w:rsid w:val="00815D71"/>
    <w:rsid w:val="00820836"/>
    <w:rsid w:val="00821591"/>
    <w:rsid w:val="008231BA"/>
    <w:rsid w:val="008236C3"/>
    <w:rsid w:val="00824005"/>
    <w:rsid w:val="00824E2B"/>
    <w:rsid w:val="0082545A"/>
    <w:rsid w:val="00826779"/>
    <w:rsid w:val="00826980"/>
    <w:rsid w:val="008306DE"/>
    <w:rsid w:val="008313B2"/>
    <w:rsid w:val="00831E17"/>
    <w:rsid w:val="00832B98"/>
    <w:rsid w:val="00832BE4"/>
    <w:rsid w:val="008340FF"/>
    <w:rsid w:val="00835E18"/>
    <w:rsid w:val="00837F0A"/>
    <w:rsid w:val="00840199"/>
    <w:rsid w:val="008405A7"/>
    <w:rsid w:val="00842307"/>
    <w:rsid w:val="00842423"/>
    <w:rsid w:val="0084319C"/>
    <w:rsid w:val="00853B0C"/>
    <w:rsid w:val="00853B1B"/>
    <w:rsid w:val="00854838"/>
    <w:rsid w:val="00857361"/>
    <w:rsid w:val="008577D4"/>
    <w:rsid w:val="00860BCB"/>
    <w:rsid w:val="00860DDC"/>
    <w:rsid w:val="00861136"/>
    <w:rsid w:val="00862065"/>
    <w:rsid w:val="00862400"/>
    <w:rsid w:val="00863DB6"/>
    <w:rsid w:val="00863FD0"/>
    <w:rsid w:val="00867539"/>
    <w:rsid w:val="008720D8"/>
    <w:rsid w:val="0087325D"/>
    <w:rsid w:val="0087367F"/>
    <w:rsid w:val="00873A06"/>
    <w:rsid w:val="008743C8"/>
    <w:rsid w:val="00874D70"/>
    <w:rsid w:val="00875555"/>
    <w:rsid w:val="00876C81"/>
    <w:rsid w:val="0087789D"/>
    <w:rsid w:val="008838C7"/>
    <w:rsid w:val="00883E6C"/>
    <w:rsid w:val="008862B5"/>
    <w:rsid w:val="0088721E"/>
    <w:rsid w:val="0088740B"/>
    <w:rsid w:val="00887544"/>
    <w:rsid w:val="008908F5"/>
    <w:rsid w:val="00890A4C"/>
    <w:rsid w:val="00890DDA"/>
    <w:rsid w:val="00891736"/>
    <w:rsid w:val="00891914"/>
    <w:rsid w:val="008945FD"/>
    <w:rsid w:val="00894A72"/>
    <w:rsid w:val="008951AC"/>
    <w:rsid w:val="008961B7"/>
    <w:rsid w:val="0089677E"/>
    <w:rsid w:val="00897072"/>
    <w:rsid w:val="00897483"/>
    <w:rsid w:val="008978CC"/>
    <w:rsid w:val="008A072A"/>
    <w:rsid w:val="008A1053"/>
    <w:rsid w:val="008A1FED"/>
    <w:rsid w:val="008A227F"/>
    <w:rsid w:val="008A2418"/>
    <w:rsid w:val="008A5CB6"/>
    <w:rsid w:val="008A6931"/>
    <w:rsid w:val="008B5987"/>
    <w:rsid w:val="008C1F86"/>
    <w:rsid w:val="008C2A3C"/>
    <w:rsid w:val="008C2DAD"/>
    <w:rsid w:val="008C2E65"/>
    <w:rsid w:val="008C37C8"/>
    <w:rsid w:val="008C7F13"/>
    <w:rsid w:val="008D0652"/>
    <w:rsid w:val="008D0BF5"/>
    <w:rsid w:val="008D114B"/>
    <w:rsid w:val="008D2E88"/>
    <w:rsid w:val="008D45D9"/>
    <w:rsid w:val="008D7DDB"/>
    <w:rsid w:val="008E08F8"/>
    <w:rsid w:val="008E1F19"/>
    <w:rsid w:val="008E2631"/>
    <w:rsid w:val="008E5229"/>
    <w:rsid w:val="008E626A"/>
    <w:rsid w:val="008F11E2"/>
    <w:rsid w:val="008F3660"/>
    <w:rsid w:val="008F3F09"/>
    <w:rsid w:val="008F4326"/>
    <w:rsid w:val="008F599C"/>
    <w:rsid w:val="008F7B87"/>
    <w:rsid w:val="00902C55"/>
    <w:rsid w:val="00905989"/>
    <w:rsid w:val="00906098"/>
    <w:rsid w:val="00906F2C"/>
    <w:rsid w:val="00907206"/>
    <w:rsid w:val="0090744F"/>
    <w:rsid w:val="0090749A"/>
    <w:rsid w:val="00907611"/>
    <w:rsid w:val="00910DFD"/>
    <w:rsid w:val="00911C69"/>
    <w:rsid w:val="00911E72"/>
    <w:rsid w:val="009129DD"/>
    <w:rsid w:val="00912DEC"/>
    <w:rsid w:val="0091364C"/>
    <w:rsid w:val="009149A9"/>
    <w:rsid w:val="00914C10"/>
    <w:rsid w:val="00915D80"/>
    <w:rsid w:val="00917556"/>
    <w:rsid w:val="009205BD"/>
    <w:rsid w:val="009209E2"/>
    <w:rsid w:val="00921779"/>
    <w:rsid w:val="00924B22"/>
    <w:rsid w:val="009258F6"/>
    <w:rsid w:val="00927F3E"/>
    <w:rsid w:val="00930730"/>
    <w:rsid w:val="00930A46"/>
    <w:rsid w:val="00930D8F"/>
    <w:rsid w:val="0093437E"/>
    <w:rsid w:val="00934A69"/>
    <w:rsid w:val="00936103"/>
    <w:rsid w:val="00936722"/>
    <w:rsid w:val="009376A3"/>
    <w:rsid w:val="009405F0"/>
    <w:rsid w:val="00945087"/>
    <w:rsid w:val="009451C2"/>
    <w:rsid w:val="0095018E"/>
    <w:rsid w:val="0095022F"/>
    <w:rsid w:val="00950C28"/>
    <w:rsid w:val="00951685"/>
    <w:rsid w:val="009528ED"/>
    <w:rsid w:val="009548FE"/>
    <w:rsid w:val="00954B36"/>
    <w:rsid w:val="00955EB2"/>
    <w:rsid w:val="009565C1"/>
    <w:rsid w:val="00960E55"/>
    <w:rsid w:val="009614C5"/>
    <w:rsid w:val="009639F8"/>
    <w:rsid w:val="00964509"/>
    <w:rsid w:val="00965A62"/>
    <w:rsid w:val="00965A8D"/>
    <w:rsid w:val="00966C54"/>
    <w:rsid w:val="009678FD"/>
    <w:rsid w:val="0097037F"/>
    <w:rsid w:val="0097171D"/>
    <w:rsid w:val="009725E8"/>
    <w:rsid w:val="00972CB3"/>
    <w:rsid w:val="00975828"/>
    <w:rsid w:val="00975DA4"/>
    <w:rsid w:val="0097649D"/>
    <w:rsid w:val="00976EC3"/>
    <w:rsid w:val="00977466"/>
    <w:rsid w:val="00977987"/>
    <w:rsid w:val="0098169D"/>
    <w:rsid w:val="0098287F"/>
    <w:rsid w:val="00984F86"/>
    <w:rsid w:val="00985126"/>
    <w:rsid w:val="009853EE"/>
    <w:rsid w:val="009862FF"/>
    <w:rsid w:val="00986463"/>
    <w:rsid w:val="009872D8"/>
    <w:rsid w:val="00990627"/>
    <w:rsid w:val="00990D29"/>
    <w:rsid w:val="009916C7"/>
    <w:rsid w:val="00991914"/>
    <w:rsid w:val="00992128"/>
    <w:rsid w:val="009937E4"/>
    <w:rsid w:val="00993BB2"/>
    <w:rsid w:val="009944E0"/>
    <w:rsid w:val="009946A0"/>
    <w:rsid w:val="009A1A69"/>
    <w:rsid w:val="009A32F5"/>
    <w:rsid w:val="009A4397"/>
    <w:rsid w:val="009A5102"/>
    <w:rsid w:val="009A5462"/>
    <w:rsid w:val="009A58EC"/>
    <w:rsid w:val="009A5BBB"/>
    <w:rsid w:val="009A7DF7"/>
    <w:rsid w:val="009B0310"/>
    <w:rsid w:val="009B09C6"/>
    <w:rsid w:val="009B0F05"/>
    <w:rsid w:val="009B13D3"/>
    <w:rsid w:val="009B1ACA"/>
    <w:rsid w:val="009B31FA"/>
    <w:rsid w:val="009B4A2A"/>
    <w:rsid w:val="009C0A02"/>
    <w:rsid w:val="009C3782"/>
    <w:rsid w:val="009C4B02"/>
    <w:rsid w:val="009C595A"/>
    <w:rsid w:val="009D182C"/>
    <w:rsid w:val="009D4ED5"/>
    <w:rsid w:val="009D5869"/>
    <w:rsid w:val="009D7CE9"/>
    <w:rsid w:val="009E04B8"/>
    <w:rsid w:val="009E0EE1"/>
    <w:rsid w:val="009E3979"/>
    <w:rsid w:val="009E40DD"/>
    <w:rsid w:val="009E56B5"/>
    <w:rsid w:val="009E6BFC"/>
    <w:rsid w:val="009E74C5"/>
    <w:rsid w:val="009E776F"/>
    <w:rsid w:val="009E7D0D"/>
    <w:rsid w:val="009F0DB1"/>
    <w:rsid w:val="009F11A1"/>
    <w:rsid w:val="009F1A5D"/>
    <w:rsid w:val="009F2104"/>
    <w:rsid w:val="009F2584"/>
    <w:rsid w:val="009F2800"/>
    <w:rsid w:val="009F6808"/>
    <w:rsid w:val="009F775D"/>
    <w:rsid w:val="00A00951"/>
    <w:rsid w:val="00A00B8C"/>
    <w:rsid w:val="00A034E8"/>
    <w:rsid w:val="00A03BF8"/>
    <w:rsid w:val="00A10C86"/>
    <w:rsid w:val="00A13326"/>
    <w:rsid w:val="00A17053"/>
    <w:rsid w:val="00A17418"/>
    <w:rsid w:val="00A179C6"/>
    <w:rsid w:val="00A22797"/>
    <w:rsid w:val="00A2594E"/>
    <w:rsid w:val="00A2690A"/>
    <w:rsid w:val="00A26A38"/>
    <w:rsid w:val="00A3056D"/>
    <w:rsid w:val="00A30F8F"/>
    <w:rsid w:val="00A32C0E"/>
    <w:rsid w:val="00A32EFD"/>
    <w:rsid w:val="00A3358B"/>
    <w:rsid w:val="00A34FE8"/>
    <w:rsid w:val="00A35F40"/>
    <w:rsid w:val="00A4131F"/>
    <w:rsid w:val="00A42B4F"/>
    <w:rsid w:val="00A46E4B"/>
    <w:rsid w:val="00A5201F"/>
    <w:rsid w:val="00A52609"/>
    <w:rsid w:val="00A52796"/>
    <w:rsid w:val="00A52E90"/>
    <w:rsid w:val="00A603FA"/>
    <w:rsid w:val="00A60D25"/>
    <w:rsid w:val="00A63BEB"/>
    <w:rsid w:val="00A6519F"/>
    <w:rsid w:val="00A6575E"/>
    <w:rsid w:val="00A65E12"/>
    <w:rsid w:val="00A66FC6"/>
    <w:rsid w:val="00A67467"/>
    <w:rsid w:val="00A70275"/>
    <w:rsid w:val="00A7101A"/>
    <w:rsid w:val="00A71215"/>
    <w:rsid w:val="00A7196F"/>
    <w:rsid w:val="00A72E2B"/>
    <w:rsid w:val="00A74B2E"/>
    <w:rsid w:val="00A758F4"/>
    <w:rsid w:val="00A84169"/>
    <w:rsid w:val="00A866E0"/>
    <w:rsid w:val="00A87CEA"/>
    <w:rsid w:val="00A91AF2"/>
    <w:rsid w:val="00A93155"/>
    <w:rsid w:val="00A93B9A"/>
    <w:rsid w:val="00A9411B"/>
    <w:rsid w:val="00A943CA"/>
    <w:rsid w:val="00A94A12"/>
    <w:rsid w:val="00A9789C"/>
    <w:rsid w:val="00AA347C"/>
    <w:rsid w:val="00AA51FF"/>
    <w:rsid w:val="00AA66A4"/>
    <w:rsid w:val="00AA6CAA"/>
    <w:rsid w:val="00AB1D4D"/>
    <w:rsid w:val="00AB3041"/>
    <w:rsid w:val="00AB3D2E"/>
    <w:rsid w:val="00AB4415"/>
    <w:rsid w:val="00AB479F"/>
    <w:rsid w:val="00AB5211"/>
    <w:rsid w:val="00AB6C79"/>
    <w:rsid w:val="00AB7B74"/>
    <w:rsid w:val="00AC1289"/>
    <w:rsid w:val="00AC298F"/>
    <w:rsid w:val="00AC324F"/>
    <w:rsid w:val="00AD067A"/>
    <w:rsid w:val="00AD5870"/>
    <w:rsid w:val="00AD5C4D"/>
    <w:rsid w:val="00AD5E53"/>
    <w:rsid w:val="00AD6254"/>
    <w:rsid w:val="00AD7497"/>
    <w:rsid w:val="00AE13D3"/>
    <w:rsid w:val="00AE35E2"/>
    <w:rsid w:val="00AE407C"/>
    <w:rsid w:val="00AE4B00"/>
    <w:rsid w:val="00AE4E6C"/>
    <w:rsid w:val="00AE5259"/>
    <w:rsid w:val="00AE5F33"/>
    <w:rsid w:val="00AE68AF"/>
    <w:rsid w:val="00AE6B15"/>
    <w:rsid w:val="00AE6FD6"/>
    <w:rsid w:val="00AF07B6"/>
    <w:rsid w:val="00AF0B6C"/>
    <w:rsid w:val="00AF1B23"/>
    <w:rsid w:val="00AF2763"/>
    <w:rsid w:val="00AF27C9"/>
    <w:rsid w:val="00AF3745"/>
    <w:rsid w:val="00AF4175"/>
    <w:rsid w:val="00AF4FF5"/>
    <w:rsid w:val="00B00AB4"/>
    <w:rsid w:val="00B0328B"/>
    <w:rsid w:val="00B03E26"/>
    <w:rsid w:val="00B04257"/>
    <w:rsid w:val="00B0583F"/>
    <w:rsid w:val="00B0669C"/>
    <w:rsid w:val="00B06911"/>
    <w:rsid w:val="00B07FCB"/>
    <w:rsid w:val="00B10D13"/>
    <w:rsid w:val="00B10E2C"/>
    <w:rsid w:val="00B11C68"/>
    <w:rsid w:val="00B11E69"/>
    <w:rsid w:val="00B12E1D"/>
    <w:rsid w:val="00B13366"/>
    <w:rsid w:val="00B13F72"/>
    <w:rsid w:val="00B141B7"/>
    <w:rsid w:val="00B1532B"/>
    <w:rsid w:val="00B15AE4"/>
    <w:rsid w:val="00B20DFF"/>
    <w:rsid w:val="00B222C9"/>
    <w:rsid w:val="00B2438A"/>
    <w:rsid w:val="00B26011"/>
    <w:rsid w:val="00B308A3"/>
    <w:rsid w:val="00B31161"/>
    <w:rsid w:val="00B31DA0"/>
    <w:rsid w:val="00B33815"/>
    <w:rsid w:val="00B347DC"/>
    <w:rsid w:val="00B35E7F"/>
    <w:rsid w:val="00B36561"/>
    <w:rsid w:val="00B400EA"/>
    <w:rsid w:val="00B40306"/>
    <w:rsid w:val="00B41904"/>
    <w:rsid w:val="00B46129"/>
    <w:rsid w:val="00B46ADD"/>
    <w:rsid w:val="00B50649"/>
    <w:rsid w:val="00B535E8"/>
    <w:rsid w:val="00B57631"/>
    <w:rsid w:val="00B57DB6"/>
    <w:rsid w:val="00B60169"/>
    <w:rsid w:val="00B603F8"/>
    <w:rsid w:val="00B630CF"/>
    <w:rsid w:val="00B63F49"/>
    <w:rsid w:val="00B644F7"/>
    <w:rsid w:val="00B647CD"/>
    <w:rsid w:val="00B65358"/>
    <w:rsid w:val="00B65ACE"/>
    <w:rsid w:val="00B65C97"/>
    <w:rsid w:val="00B65EC2"/>
    <w:rsid w:val="00B660A5"/>
    <w:rsid w:val="00B6616F"/>
    <w:rsid w:val="00B66FE1"/>
    <w:rsid w:val="00B7007B"/>
    <w:rsid w:val="00B73982"/>
    <w:rsid w:val="00B73D85"/>
    <w:rsid w:val="00B73ECE"/>
    <w:rsid w:val="00B75D74"/>
    <w:rsid w:val="00B77029"/>
    <w:rsid w:val="00B77183"/>
    <w:rsid w:val="00B817E0"/>
    <w:rsid w:val="00B81DA2"/>
    <w:rsid w:val="00B82115"/>
    <w:rsid w:val="00B83416"/>
    <w:rsid w:val="00B83D81"/>
    <w:rsid w:val="00B843CD"/>
    <w:rsid w:val="00B86B09"/>
    <w:rsid w:val="00B86B7A"/>
    <w:rsid w:val="00B86BB3"/>
    <w:rsid w:val="00B876EF"/>
    <w:rsid w:val="00B909FE"/>
    <w:rsid w:val="00B92014"/>
    <w:rsid w:val="00B92F0C"/>
    <w:rsid w:val="00B933D6"/>
    <w:rsid w:val="00B94616"/>
    <w:rsid w:val="00B96979"/>
    <w:rsid w:val="00BA19EC"/>
    <w:rsid w:val="00BA21B7"/>
    <w:rsid w:val="00BA2225"/>
    <w:rsid w:val="00BA39C4"/>
    <w:rsid w:val="00BA3BB4"/>
    <w:rsid w:val="00BA474B"/>
    <w:rsid w:val="00BA5629"/>
    <w:rsid w:val="00BA68B8"/>
    <w:rsid w:val="00BB091F"/>
    <w:rsid w:val="00BB3AEE"/>
    <w:rsid w:val="00BB5EC0"/>
    <w:rsid w:val="00BB6334"/>
    <w:rsid w:val="00BB7050"/>
    <w:rsid w:val="00BB7973"/>
    <w:rsid w:val="00BC08FD"/>
    <w:rsid w:val="00BC1CEE"/>
    <w:rsid w:val="00BC2AA4"/>
    <w:rsid w:val="00BC375A"/>
    <w:rsid w:val="00BC464D"/>
    <w:rsid w:val="00BC55A1"/>
    <w:rsid w:val="00BC5BE9"/>
    <w:rsid w:val="00BC645B"/>
    <w:rsid w:val="00BC7E57"/>
    <w:rsid w:val="00BD25BF"/>
    <w:rsid w:val="00BD32FA"/>
    <w:rsid w:val="00BD43D4"/>
    <w:rsid w:val="00BD47D3"/>
    <w:rsid w:val="00BD5769"/>
    <w:rsid w:val="00BD5CC5"/>
    <w:rsid w:val="00BD6549"/>
    <w:rsid w:val="00BE0054"/>
    <w:rsid w:val="00BE0F2C"/>
    <w:rsid w:val="00BE0F82"/>
    <w:rsid w:val="00BE11EF"/>
    <w:rsid w:val="00BE309E"/>
    <w:rsid w:val="00BE51FD"/>
    <w:rsid w:val="00BE5D49"/>
    <w:rsid w:val="00BE7CAC"/>
    <w:rsid w:val="00BF041A"/>
    <w:rsid w:val="00BF0778"/>
    <w:rsid w:val="00BF13A5"/>
    <w:rsid w:val="00BF243B"/>
    <w:rsid w:val="00BF2441"/>
    <w:rsid w:val="00BF2689"/>
    <w:rsid w:val="00BF2EFF"/>
    <w:rsid w:val="00BF3213"/>
    <w:rsid w:val="00BF44BF"/>
    <w:rsid w:val="00BF760E"/>
    <w:rsid w:val="00BF7F06"/>
    <w:rsid w:val="00C00872"/>
    <w:rsid w:val="00C0489E"/>
    <w:rsid w:val="00C04E48"/>
    <w:rsid w:val="00C0725D"/>
    <w:rsid w:val="00C10437"/>
    <w:rsid w:val="00C116D2"/>
    <w:rsid w:val="00C126FA"/>
    <w:rsid w:val="00C12952"/>
    <w:rsid w:val="00C12F61"/>
    <w:rsid w:val="00C14091"/>
    <w:rsid w:val="00C14230"/>
    <w:rsid w:val="00C167AC"/>
    <w:rsid w:val="00C20335"/>
    <w:rsid w:val="00C203A0"/>
    <w:rsid w:val="00C22776"/>
    <w:rsid w:val="00C2476B"/>
    <w:rsid w:val="00C250DA"/>
    <w:rsid w:val="00C25E5D"/>
    <w:rsid w:val="00C27F5E"/>
    <w:rsid w:val="00C3000A"/>
    <w:rsid w:val="00C31010"/>
    <w:rsid w:val="00C32997"/>
    <w:rsid w:val="00C3697F"/>
    <w:rsid w:val="00C374B1"/>
    <w:rsid w:val="00C374F3"/>
    <w:rsid w:val="00C40725"/>
    <w:rsid w:val="00C42C0F"/>
    <w:rsid w:val="00C430E3"/>
    <w:rsid w:val="00C43CD6"/>
    <w:rsid w:val="00C45F57"/>
    <w:rsid w:val="00C46500"/>
    <w:rsid w:val="00C50250"/>
    <w:rsid w:val="00C51BF2"/>
    <w:rsid w:val="00C51EDF"/>
    <w:rsid w:val="00C5250C"/>
    <w:rsid w:val="00C525D0"/>
    <w:rsid w:val="00C56380"/>
    <w:rsid w:val="00C56AAF"/>
    <w:rsid w:val="00C62CB0"/>
    <w:rsid w:val="00C65011"/>
    <w:rsid w:val="00C66105"/>
    <w:rsid w:val="00C671F1"/>
    <w:rsid w:val="00C6752D"/>
    <w:rsid w:val="00C67644"/>
    <w:rsid w:val="00C67E09"/>
    <w:rsid w:val="00C700AE"/>
    <w:rsid w:val="00C7247D"/>
    <w:rsid w:val="00C72DC4"/>
    <w:rsid w:val="00C81411"/>
    <w:rsid w:val="00C8145D"/>
    <w:rsid w:val="00C8592B"/>
    <w:rsid w:val="00C90508"/>
    <w:rsid w:val="00C90D9A"/>
    <w:rsid w:val="00C94481"/>
    <w:rsid w:val="00C9508F"/>
    <w:rsid w:val="00C96E35"/>
    <w:rsid w:val="00CA279F"/>
    <w:rsid w:val="00CA46B8"/>
    <w:rsid w:val="00CA536F"/>
    <w:rsid w:val="00CA63E8"/>
    <w:rsid w:val="00CA652B"/>
    <w:rsid w:val="00CA6FFD"/>
    <w:rsid w:val="00CA7199"/>
    <w:rsid w:val="00CB290E"/>
    <w:rsid w:val="00CB2E26"/>
    <w:rsid w:val="00CB2F0D"/>
    <w:rsid w:val="00CB303B"/>
    <w:rsid w:val="00CB6EAC"/>
    <w:rsid w:val="00CB7F74"/>
    <w:rsid w:val="00CC14C1"/>
    <w:rsid w:val="00CC157B"/>
    <w:rsid w:val="00CC1909"/>
    <w:rsid w:val="00CC25EB"/>
    <w:rsid w:val="00CC4269"/>
    <w:rsid w:val="00CC550F"/>
    <w:rsid w:val="00CC56A1"/>
    <w:rsid w:val="00CC7A70"/>
    <w:rsid w:val="00CC7CE2"/>
    <w:rsid w:val="00CD127C"/>
    <w:rsid w:val="00CD1819"/>
    <w:rsid w:val="00CD2896"/>
    <w:rsid w:val="00CD4E39"/>
    <w:rsid w:val="00CD5611"/>
    <w:rsid w:val="00CD57D3"/>
    <w:rsid w:val="00CD5B38"/>
    <w:rsid w:val="00CD6149"/>
    <w:rsid w:val="00CD69B2"/>
    <w:rsid w:val="00CD6FD1"/>
    <w:rsid w:val="00CD7D98"/>
    <w:rsid w:val="00CE06EC"/>
    <w:rsid w:val="00CE1EEB"/>
    <w:rsid w:val="00CE3598"/>
    <w:rsid w:val="00CE45C2"/>
    <w:rsid w:val="00CE5DBB"/>
    <w:rsid w:val="00CE6963"/>
    <w:rsid w:val="00CE6A45"/>
    <w:rsid w:val="00CF0E0A"/>
    <w:rsid w:val="00CF23E3"/>
    <w:rsid w:val="00CF328E"/>
    <w:rsid w:val="00CF47C2"/>
    <w:rsid w:val="00CF6310"/>
    <w:rsid w:val="00D00C66"/>
    <w:rsid w:val="00D01398"/>
    <w:rsid w:val="00D0357C"/>
    <w:rsid w:val="00D03688"/>
    <w:rsid w:val="00D055EB"/>
    <w:rsid w:val="00D06DA1"/>
    <w:rsid w:val="00D11F0D"/>
    <w:rsid w:val="00D14E9B"/>
    <w:rsid w:val="00D1593D"/>
    <w:rsid w:val="00D20263"/>
    <w:rsid w:val="00D21F09"/>
    <w:rsid w:val="00D24A23"/>
    <w:rsid w:val="00D250A8"/>
    <w:rsid w:val="00D25CA2"/>
    <w:rsid w:val="00D268CF"/>
    <w:rsid w:val="00D27C47"/>
    <w:rsid w:val="00D27F87"/>
    <w:rsid w:val="00D33262"/>
    <w:rsid w:val="00D33B13"/>
    <w:rsid w:val="00D363F6"/>
    <w:rsid w:val="00D37B8E"/>
    <w:rsid w:val="00D404F4"/>
    <w:rsid w:val="00D4118C"/>
    <w:rsid w:val="00D419A2"/>
    <w:rsid w:val="00D44FF9"/>
    <w:rsid w:val="00D45C5C"/>
    <w:rsid w:val="00D4654C"/>
    <w:rsid w:val="00D46DF1"/>
    <w:rsid w:val="00D46EAC"/>
    <w:rsid w:val="00D51C9A"/>
    <w:rsid w:val="00D541DC"/>
    <w:rsid w:val="00D56035"/>
    <w:rsid w:val="00D56AFD"/>
    <w:rsid w:val="00D5743F"/>
    <w:rsid w:val="00D619EB"/>
    <w:rsid w:val="00D61DCC"/>
    <w:rsid w:val="00D6227C"/>
    <w:rsid w:val="00D62745"/>
    <w:rsid w:val="00D63C60"/>
    <w:rsid w:val="00D64231"/>
    <w:rsid w:val="00D651DD"/>
    <w:rsid w:val="00D653B6"/>
    <w:rsid w:val="00D70171"/>
    <w:rsid w:val="00D70BC5"/>
    <w:rsid w:val="00D727D0"/>
    <w:rsid w:val="00D72999"/>
    <w:rsid w:val="00D75E58"/>
    <w:rsid w:val="00D7649C"/>
    <w:rsid w:val="00D76A53"/>
    <w:rsid w:val="00D82AD9"/>
    <w:rsid w:val="00D83165"/>
    <w:rsid w:val="00D8376F"/>
    <w:rsid w:val="00D87E6F"/>
    <w:rsid w:val="00D91DBA"/>
    <w:rsid w:val="00D9279B"/>
    <w:rsid w:val="00D94630"/>
    <w:rsid w:val="00D9472B"/>
    <w:rsid w:val="00D94E6E"/>
    <w:rsid w:val="00D96227"/>
    <w:rsid w:val="00D96679"/>
    <w:rsid w:val="00D97347"/>
    <w:rsid w:val="00D97D15"/>
    <w:rsid w:val="00DA123A"/>
    <w:rsid w:val="00DA19BC"/>
    <w:rsid w:val="00DA27D9"/>
    <w:rsid w:val="00DA2952"/>
    <w:rsid w:val="00DA5380"/>
    <w:rsid w:val="00DA5B16"/>
    <w:rsid w:val="00DA6ACF"/>
    <w:rsid w:val="00DB0246"/>
    <w:rsid w:val="00DB11F4"/>
    <w:rsid w:val="00DB4E9C"/>
    <w:rsid w:val="00DB6685"/>
    <w:rsid w:val="00DB6C15"/>
    <w:rsid w:val="00DB74DE"/>
    <w:rsid w:val="00DC1CA3"/>
    <w:rsid w:val="00DC25CB"/>
    <w:rsid w:val="00DC26C4"/>
    <w:rsid w:val="00DC393D"/>
    <w:rsid w:val="00DC3DF5"/>
    <w:rsid w:val="00DC4C3D"/>
    <w:rsid w:val="00DC511E"/>
    <w:rsid w:val="00DC5DD9"/>
    <w:rsid w:val="00DC72D6"/>
    <w:rsid w:val="00DD091C"/>
    <w:rsid w:val="00DD2292"/>
    <w:rsid w:val="00DD2BCF"/>
    <w:rsid w:val="00DD427D"/>
    <w:rsid w:val="00DD468D"/>
    <w:rsid w:val="00DD4D95"/>
    <w:rsid w:val="00DE2EF4"/>
    <w:rsid w:val="00DE358D"/>
    <w:rsid w:val="00DE3DFD"/>
    <w:rsid w:val="00DE584B"/>
    <w:rsid w:val="00DE6A19"/>
    <w:rsid w:val="00DF1E92"/>
    <w:rsid w:val="00DF45B0"/>
    <w:rsid w:val="00DF6A98"/>
    <w:rsid w:val="00E03529"/>
    <w:rsid w:val="00E04B8B"/>
    <w:rsid w:val="00E05083"/>
    <w:rsid w:val="00E0520E"/>
    <w:rsid w:val="00E054BB"/>
    <w:rsid w:val="00E05DE6"/>
    <w:rsid w:val="00E06CC8"/>
    <w:rsid w:val="00E07501"/>
    <w:rsid w:val="00E107B3"/>
    <w:rsid w:val="00E10F19"/>
    <w:rsid w:val="00E1181B"/>
    <w:rsid w:val="00E11E49"/>
    <w:rsid w:val="00E1282D"/>
    <w:rsid w:val="00E14D21"/>
    <w:rsid w:val="00E15611"/>
    <w:rsid w:val="00E15791"/>
    <w:rsid w:val="00E159B3"/>
    <w:rsid w:val="00E16F68"/>
    <w:rsid w:val="00E1750C"/>
    <w:rsid w:val="00E200B1"/>
    <w:rsid w:val="00E20CA3"/>
    <w:rsid w:val="00E20D90"/>
    <w:rsid w:val="00E22DB9"/>
    <w:rsid w:val="00E23D18"/>
    <w:rsid w:val="00E240A5"/>
    <w:rsid w:val="00E245B2"/>
    <w:rsid w:val="00E247F0"/>
    <w:rsid w:val="00E250CE"/>
    <w:rsid w:val="00E25817"/>
    <w:rsid w:val="00E25E6E"/>
    <w:rsid w:val="00E266D4"/>
    <w:rsid w:val="00E34393"/>
    <w:rsid w:val="00E36B30"/>
    <w:rsid w:val="00E36C86"/>
    <w:rsid w:val="00E36F05"/>
    <w:rsid w:val="00E37305"/>
    <w:rsid w:val="00E37B70"/>
    <w:rsid w:val="00E41B0B"/>
    <w:rsid w:val="00E449A7"/>
    <w:rsid w:val="00E45EEA"/>
    <w:rsid w:val="00E465EC"/>
    <w:rsid w:val="00E50F9E"/>
    <w:rsid w:val="00E523EB"/>
    <w:rsid w:val="00E530DB"/>
    <w:rsid w:val="00E55661"/>
    <w:rsid w:val="00E605A9"/>
    <w:rsid w:val="00E63CFB"/>
    <w:rsid w:val="00E644E0"/>
    <w:rsid w:val="00E64B8A"/>
    <w:rsid w:val="00E65E72"/>
    <w:rsid w:val="00E668D2"/>
    <w:rsid w:val="00E679D7"/>
    <w:rsid w:val="00E70F72"/>
    <w:rsid w:val="00E756F8"/>
    <w:rsid w:val="00E7663B"/>
    <w:rsid w:val="00E76C6F"/>
    <w:rsid w:val="00E77246"/>
    <w:rsid w:val="00E80091"/>
    <w:rsid w:val="00E80344"/>
    <w:rsid w:val="00E80B46"/>
    <w:rsid w:val="00E818AD"/>
    <w:rsid w:val="00E84974"/>
    <w:rsid w:val="00E84E7B"/>
    <w:rsid w:val="00E85EB4"/>
    <w:rsid w:val="00E917E6"/>
    <w:rsid w:val="00E92D1B"/>
    <w:rsid w:val="00E937D1"/>
    <w:rsid w:val="00E97B9D"/>
    <w:rsid w:val="00EA0FD7"/>
    <w:rsid w:val="00EA1510"/>
    <w:rsid w:val="00EA2658"/>
    <w:rsid w:val="00EA3FCF"/>
    <w:rsid w:val="00EA499B"/>
    <w:rsid w:val="00EA4F20"/>
    <w:rsid w:val="00EA6050"/>
    <w:rsid w:val="00EA6552"/>
    <w:rsid w:val="00EA73DB"/>
    <w:rsid w:val="00EA77E5"/>
    <w:rsid w:val="00EB0C2C"/>
    <w:rsid w:val="00EB0E5E"/>
    <w:rsid w:val="00EB1EBB"/>
    <w:rsid w:val="00EB23AB"/>
    <w:rsid w:val="00EB4133"/>
    <w:rsid w:val="00EB4D7D"/>
    <w:rsid w:val="00EB5E0E"/>
    <w:rsid w:val="00EB6BC3"/>
    <w:rsid w:val="00EC366F"/>
    <w:rsid w:val="00EC5B6B"/>
    <w:rsid w:val="00ED0F2D"/>
    <w:rsid w:val="00ED1498"/>
    <w:rsid w:val="00ED1FF5"/>
    <w:rsid w:val="00ED267C"/>
    <w:rsid w:val="00ED42CE"/>
    <w:rsid w:val="00EE1E1C"/>
    <w:rsid w:val="00EE28AB"/>
    <w:rsid w:val="00EE5CB2"/>
    <w:rsid w:val="00EF22DB"/>
    <w:rsid w:val="00EF3529"/>
    <w:rsid w:val="00EF3D82"/>
    <w:rsid w:val="00EF5D3F"/>
    <w:rsid w:val="00EF7126"/>
    <w:rsid w:val="00EF712B"/>
    <w:rsid w:val="00EF7D01"/>
    <w:rsid w:val="00EF7D5A"/>
    <w:rsid w:val="00F018F3"/>
    <w:rsid w:val="00F020DD"/>
    <w:rsid w:val="00F02505"/>
    <w:rsid w:val="00F03617"/>
    <w:rsid w:val="00F04EF2"/>
    <w:rsid w:val="00F05FA7"/>
    <w:rsid w:val="00F06801"/>
    <w:rsid w:val="00F06945"/>
    <w:rsid w:val="00F06EAB"/>
    <w:rsid w:val="00F1069B"/>
    <w:rsid w:val="00F112EA"/>
    <w:rsid w:val="00F13519"/>
    <w:rsid w:val="00F138AF"/>
    <w:rsid w:val="00F14DD4"/>
    <w:rsid w:val="00F15888"/>
    <w:rsid w:val="00F16C66"/>
    <w:rsid w:val="00F17781"/>
    <w:rsid w:val="00F20E75"/>
    <w:rsid w:val="00F24D28"/>
    <w:rsid w:val="00F25C21"/>
    <w:rsid w:val="00F25F07"/>
    <w:rsid w:val="00F2626E"/>
    <w:rsid w:val="00F26B4C"/>
    <w:rsid w:val="00F31EA1"/>
    <w:rsid w:val="00F327CD"/>
    <w:rsid w:val="00F34DA5"/>
    <w:rsid w:val="00F35D31"/>
    <w:rsid w:val="00F35EC8"/>
    <w:rsid w:val="00F377A4"/>
    <w:rsid w:val="00F41368"/>
    <w:rsid w:val="00F41834"/>
    <w:rsid w:val="00F44420"/>
    <w:rsid w:val="00F45CFC"/>
    <w:rsid w:val="00F469BA"/>
    <w:rsid w:val="00F474F2"/>
    <w:rsid w:val="00F52628"/>
    <w:rsid w:val="00F55401"/>
    <w:rsid w:val="00F55FA6"/>
    <w:rsid w:val="00F564EC"/>
    <w:rsid w:val="00F5774B"/>
    <w:rsid w:val="00F60480"/>
    <w:rsid w:val="00F604E3"/>
    <w:rsid w:val="00F61EEE"/>
    <w:rsid w:val="00F64D99"/>
    <w:rsid w:val="00F6590C"/>
    <w:rsid w:val="00F678E0"/>
    <w:rsid w:val="00F703CA"/>
    <w:rsid w:val="00F715E6"/>
    <w:rsid w:val="00F7263B"/>
    <w:rsid w:val="00F72EE9"/>
    <w:rsid w:val="00F743FE"/>
    <w:rsid w:val="00F76B51"/>
    <w:rsid w:val="00F774B6"/>
    <w:rsid w:val="00F779CD"/>
    <w:rsid w:val="00F80A6A"/>
    <w:rsid w:val="00F8350E"/>
    <w:rsid w:val="00F837B8"/>
    <w:rsid w:val="00F838CE"/>
    <w:rsid w:val="00F84D96"/>
    <w:rsid w:val="00F91422"/>
    <w:rsid w:val="00F9167A"/>
    <w:rsid w:val="00F91DBB"/>
    <w:rsid w:val="00F955B1"/>
    <w:rsid w:val="00F961B9"/>
    <w:rsid w:val="00FA1256"/>
    <w:rsid w:val="00FA208A"/>
    <w:rsid w:val="00FA3EAA"/>
    <w:rsid w:val="00FB06A8"/>
    <w:rsid w:val="00FB06B0"/>
    <w:rsid w:val="00FB2B62"/>
    <w:rsid w:val="00FB3398"/>
    <w:rsid w:val="00FB37AA"/>
    <w:rsid w:val="00FB38B9"/>
    <w:rsid w:val="00FB3EF3"/>
    <w:rsid w:val="00FB4FC4"/>
    <w:rsid w:val="00FB50D6"/>
    <w:rsid w:val="00FB665C"/>
    <w:rsid w:val="00FB668B"/>
    <w:rsid w:val="00FB76E4"/>
    <w:rsid w:val="00FC072E"/>
    <w:rsid w:val="00FC2A1F"/>
    <w:rsid w:val="00FC5F55"/>
    <w:rsid w:val="00FD0ACF"/>
    <w:rsid w:val="00FD32A7"/>
    <w:rsid w:val="00FD5E24"/>
    <w:rsid w:val="00FE1080"/>
    <w:rsid w:val="00FE133D"/>
    <w:rsid w:val="00FE1A74"/>
    <w:rsid w:val="00FE206C"/>
    <w:rsid w:val="00FE4D17"/>
    <w:rsid w:val="00FE5427"/>
    <w:rsid w:val="00FE63A1"/>
    <w:rsid w:val="00FE71C5"/>
    <w:rsid w:val="00FF21FA"/>
    <w:rsid w:val="00FF23BD"/>
    <w:rsid w:val="00FF33F5"/>
    <w:rsid w:val="00FF348E"/>
    <w:rsid w:val="00FF536D"/>
    <w:rsid w:val="00FF5408"/>
    <w:rsid w:val="00FF623A"/>
    <w:rsid w:val="00FF6240"/>
    <w:rsid w:val="00FF680E"/>
    <w:rsid w:val="010C1F2E"/>
    <w:rsid w:val="012932D8"/>
    <w:rsid w:val="02CC1400"/>
    <w:rsid w:val="0334745E"/>
    <w:rsid w:val="05AB2747"/>
    <w:rsid w:val="05DB3408"/>
    <w:rsid w:val="07E027FB"/>
    <w:rsid w:val="08575FBE"/>
    <w:rsid w:val="086D6D83"/>
    <w:rsid w:val="08A35880"/>
    <w:rsid w:val="08DE4018"/>
    <w:rsid w:val="095A2F81"/>
    <w:rsid w:val="0B4C2297"/>
    <w:rsid w:val="0C2B07E9"/>
    <w:rsid w:val="0CF14A50"/>
    <w:rsid w:val="0D9A50E8"/>
    <w:rsid w:val="0E537D4A"/>
    <w:rsid w:val="0EBC1367"/>
    <w:rsid w:val="10D71406"/>
    <w:rsid w:val="129F4311"/>
    <w:rsid w:val="17060D55"/>
    <w:rsid w:val="180555B0"/>
    <w:rsid w:val="183B6482"/>
    <w:rsid w:val="19BE01AD"/>
    <w:rsid w:val="1A1A77F8"/>
    <w:rsid w:val="1B245A15"/>
    <w:rsid w:val="1ECB5C4E"/>
    <w:rsid w:val="1EEC32CA"/>
    <w:rsid w:val="1F805BBC"/>
    <w:rsid w:val="218A1713"/>
    <w:rsid w:val="22B1221A"/>
    <w:rsid w:val="231E3CEC"/>
    <w:rsid w:val="23D51059"/>
    <w:rsid w:val="24295BA6"/>
    <w:rsid w:val="24AF750D"/>
    <w:rsid w:val="26075756"/>
    <w:rsid w:val="27BF3329"/>
    <w:rsid w:val="297A3E18"/>
    <w:rsid w:val="29AB6F5B"/>
    <w:rsid w:val="2B1B4372"/>
    <w:rsid w:val="2CA7154C"/>
    <w:rsid w:val="2D694A28"/>
    <w:rsid w:val="2DB1273B"/>
    <w:rsid w:val="2E132CAC"/>
    <w:rsid w:val="2E881D7E"/>
    <w:rsid w:val="30D713C4"/>
    <w:rsid w:val="318949A1"/>
    <w:rsid w:val="325B3DD1"/>
    <w:rsid w:val="337F6E81"/>
    <w:rsid w:val="338616A3"/>
    <w:rsid w:val="351416B8"/>
    <w:rsid w:val="35410BA6"/>
    <w:rsid w:val="376E7BF5"/>
    <w:rsid w:val="37AC1BBE"/>
    <w:rsid w:val="3ABA2879"/>
    <w:rsid w:val="3AC76C6D"/>
    <w:rsid w:val="3C187054"/>
    <w:rsid w:val="3C3A046F"/>
    <w:rsid w:val="3D9C194C"/>
    <w:rsid w:val="3FCF4A8E"/>
    <w:rsid w:val="40351BAA"/>
    <w:rsid w:val="436C35F3"/>
    <w:rsid w:val="44DC5472"/>
    <w:rsid w:val="45142DCB"/>
    <w:rsid w:val="454613D8"/>
    <w:rsid w:val="468E71DB"/>
    <w:rsid w:val="4A6B6C91"/>
    <w:rsid w:val="4A91519E"/>
    <w:rsid w:val="4AB27CAF"/>
    <w:rsid w:val="4B523EB8"/>
    <w:rsid w:val="4BA66ABC"/>
    <w:rsid w:val="4DE86831"/>
    <w:rsid w:val="4F596B5A"/>
    <w:rsid w:val="50163F9C"/>
    <w:rsid w:val="50625682"/>
    <w:rsid w:val="51CC6F0B"/>
    <w:rsid w:val="51CF1D01"/>
    <w:rsid w:val="51DA565B"/>
    <w:rsid w:val="51DB4983"/>
    <w:rsid w:val="55110EC0"/>
    <w:rsid w:val="554B32A8"/>
    <w:rsid w:val="565A40BC"/>
    <w:rsid w:val="57104FCF"/>
    <w:rsid w:val="583314FC"/>
    <w:rsid w:val="5BC61BBC"/>
    <w:rsid w:val="5D077594"/>
    <w:rsid w:val="5D3F59D4"/>
    <w:rsid w:val="5DA56BD3"/>
    <w:rsid w:val="5E265B4C"/>
    <w:rsid w:val="622E2AD0"/>
    <w:rsid w:val="642E7885"/>
    <w:rsid w:val="649664D8"/>
    <w:rsid w:val="65C9550E"/>
    <w:rsid w:val="65D75707"/>
    <w:rsid w:val="66F463D0"/>
    <w:rsid w:val="67656B15"/>
    <w:rsid w:val="6767715D"/>
    <w:rsid w:val="69903FC9"/>
    <w:rsid w:val="69E90030"/>
    <w:rsid w:val="6A4E52F8"/>
    <w:rsid w:val="6C484F1D"/>
    <w:rsid w:val="6D0B213A"/>
    <w:rsid w:val="6F3239AE"/>
    <w:rsid w:val="6FB645DF"/>
    <w:rsid w:val="700852D9"/>
    <w:rsid w:val="71160D39"/>
    <w:rsid w:val="71F25676"/>
    <w:rsid w:val="73397A01"/>
    <w:rsid w:val="744B32E0"/>
    <w:rsid w:val="7535244A"/>
    <w:rsid w:val="7650222A"/>
    <w:rsid w:val="7739397E"/>
    <w:rsid w:val="77763CAD"/>
    <w:rsid w:val="77FD1B83"/>
    <w:rsid w:val="78F435A2"/>
    <w:rsid w:val="79BD37A5"/>
    <w:rsid w:val="7A021BFE"/>
    <w:rsid w:val="7F2E5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2"/>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2"/>
    <w:basedOn w:val="1"/>
    <w:next w:val="1"/>
    <w:qFormat/>
    <w:locked/>
    <w:uiPriority w:val="0"/>
    <w:pPr>
      <w:keepNext/>
      <w:keepLines/>
      <w:spacing w:line="415" w:lineRule="auto"/>
      <w:ind w:leftChars="100" w:rightChars="100"/>
      <w:jc w:val="center"/>
      <w:outlineLvl w:val="1"/>
    </w:pPr>
    <w:rPr>
      <w:rFonts w:ascii="Arial" w:hAnsi="Arial"/>
      <w:b/>
      <w:bCs/>
      <w:sz w:val="36"/>
      <w:szCs w:val="32"/>
    </w:rPr>
  </w:style>
  <w:style w:type="paragraph" w:styleId="4">
    <w:name w:val="heading 3"/>
    <w:basedOn w:val="1"/>
    <w:next w:val="1"/>
    <w:link w:val="33"/>
    <w:qFormat/>
    <w:uiPriority w:val="99"/>
    <w:pPr>
      <w:keepNext/>
      <w:keepLines/>
      <w:spacing w:before="260" w:after="260" w:line="416" w:lineRule="atLeast"/>
      <w:outlineLvl w:val="2"/>
    </w:pPr>
    <w:rPr>
      <w:b/>
      <w:bCs/>
      <w:sz w:val="32"/>
      <w:szCs w:val="32"/>
    </w:rPr>
  </w:style>
  <w:style w:type="paragraph" w:styleId="5">
    <w:name w:val="heading 4"/>
    <w:basedOn w:val="1"/>
    <w:next w:val="1"/>
    <w:qFormat/>
    <w:locked/>
    <w:uiPriority w:val="0"/>
    <w:pPr>
      <w:keepNext/>
      <w:keepLines/>
      <w:numPr>
        <w:ilvl w:val="3"/>
        <w:numId w:val="1"/>
      </w:numPr>
      <w:spacing w:before="280" w:after="290" w:line="372" w:lineRule="auto"/>
      <w:jc w:val="lef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75"/>
    <w:semiHidden/>
    <w:unhideWhenUsed/>
    <w:qFormat/>
    <w:locked/>
    <w:uiPriority w:val="99"/>
    <w:pPr>
      <w:jc w:val="left"/>
    </w:pPr>
  </w:style>
  <w:style w:type="paragraph" w:styleId="7">
    <w:name w:val="Body Text"/>
    <w:basedOn w:val="1"/>
    <w:next w:val="1"/>
    <w:link w:val="68"/>
    <w:unhideWhenUsed/>
    <w:qFormat/>
    <w:locked/>
    <w:uiPriority w:val="99"/>
    <w:pPr>
      <w:spacing w:after="120"/>
    </w:pPr>
  </w:style>
  <w:style w:type="paragraph" w:styleId="8">
    <w:name w:val="Body Text Indent"/>
    <w:basedOn w:val="1"/>
    <w:link w:val="34"/>
    <w:qFormat/>
    <w:uiPriority w:val="99"/>
    <w:pPr>
      <w:widowControl w:val="0"/>
      <w:snapToGrid w:val="0"/>
      <w:spacing w:before="283" w:line="560" w:lineRule="exact"/>
      <w:ind w:firstLine="510"/>
    </w:pPr>
    <w:rPr>
      <w:sz w:val="20"/>
    </w:rPr>
  </w:style>
  <w:style w:type="paragraph" w:styleId="9">
    <w:name w:val="Plain Text"/>
    <w:basedOn w:val="1"/>
    <w:link w:val="35"/>
    <w:qFormat/>
    <w:uiPriority w:val="0"/>
    <w:pPr>
      <w:widowControl w:val="0"/>
      <w:spacing w:line="240" w:lineRule="auto"/>
      <w:textAlignment w:val="auto"/>
    </w:pPr>
    <w:rPr>
      <w:rFonts w:ascii="宋体" w:hAnsi="Courier New"/>
      <w:color w:val="auto"/>
      <w:kern w:val="2"/>
    </w:rPr>
  </w:style>
  <w:style w:type="paragraph" w:styleId="10">
    <w:name w:val="Date"/>
    <w:basedOn w:val="1"/>
    <w:next w:val="1"/>
    <w:link w:val="36"/>
    <w:qFormat/>
    <w:uiPriority w:val="99"/>
    <w:pPr>
      <w:ind w:left="100" w:leftChars="2500"/>
    </w:pPr>
  </w:style>
  <w:style w:type="paragraph" w:styleId="11">
    <w:name w:val="Body Text Indent 2"/>
    <w:basedOn w:val="1"/>
    <w:qFormat/>
    <w:locked/>
    <w:uiPriority w:val="0"/>
    <w:pPr>
      <w:spacing w:line="500" w:lineRule="exact"/>
      <w:ind w:firstLine="420" w:firstLineChars="200"/>
    </w:pPr>
    <w:rPr>
      <w:rFonts w:eastAsia="Times New Roman"/>
    </w:rPr>
  </w:style>
  <w:style w:type="paragraph" w:styleId="12">
    <w:name w:val="Balloon Text"/>
    <w:basedOn w:val="1"/>
    <w:link w:val="37"/>
    <w:qFormat/>
    <w:uiPriority w:val="99"/>
    <w:pPr>
      <w:spacing w:line="240" w:lineRule="auto"/>
    </w:pPr>
    <w:rPr>
      <w:sz w:val="18"/>
      <w:szCs w:val="18"/>
    </w:rPr>
  </w:style>
  <w:style w:type="paragraph" w:styleId="13">
    <w:name w:val="footer"/>
    <w:basedOn w:val="1"/>
    <w:link w:val="38"/>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Body Text 2"/>
    <w:basedOn w:val="1"/>
    <w:link w:val="40"/>
    <w:qFormat/>
    <w:uiPriority w:val="99"/>
    <w:pPr>
      <w:spacing w:after="120" w:line="480" w:lineRule="auto"/>
    </w:pPr>
    <w:rPr>
      <w:sz w:val="20"/>
    </w:rPr>
  </w:style>
  <w:style w:type="paragraph" w:styleId="18">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9">
    <w:name w:val="annotation subject"/>
    <w:basedOn w:val="6"/>
    <w:next w:val="6"/>
    <w:link w:val="76"/>
    <w:semiHidden/>
    <w:unhideWhenUsed/>
    <w:qFormat/>
    <w:locked/>
    <w:uiPriority w:val="99"/>
    <w:rPr>
      <w:b/>
      <w:bCs/>
    </w:rPr>
  </w:style>
  <w:style w:type="paragraph" w:styleId="20">
    <w:name w:val="Body Text First Indent"/>
    <w:basedOn w:val="7"/>
    <w:next w:val="21"/>
    <w:link w:val="69"/>
    <w:semiHidden/>
    <w:unhideWhenUsed/>
    <w:qFormat/>
    <w:locked/>
    <w:uiPriority w:val="99"/>
    <w:pPr>
      <w:ind w:firstLine="420" w:firstLineChars="100"/>
    </w:pPr>
  </w:style>
  <w:style w:type="paragraph" w:styleId="21">
    <w:name w:val="Body Text First Indent 2"/>
    <w:basedOn w:val="8"/>
    <w:unhideWhenUsed/>
    <w:qFormat/>
    <w:locked/>
    <w:uiPriority w:val="99"/>
    <w:pPr>
      <w:tabs>
        <w:tab w:val="left" w:pos="0"/>
      </w:tabs>
      <w:ind w:firstLine="420" w:firstLineChars="200"/>
    </w:p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rFonts w:cs="Times New Roman"/>
      <w:b/>
    </w:rPr>
  </w:style>
  <w:style w:type="character" w:styleId="26">
    <w:name w:val="page number"/>
    <w:basedOn w:val="24"/>
    <w:qFormat/>
    <w:uiPriority w:val="99"/>
    <w:rPr>
      <w:rFonts w:cs="Times New Roman"/>
    </w:rPr>
  </w:style>
  <w:style w:type="character" w:styleId="27">
    <w:name w:val="Hyperlink"/>
    <w:qFormat/>
    <w:uiPriority w:val="99"/>
    <w:rPr>
      <w:rFonts w:cs="Times New Roman"/>
      <w:color w:val="0368A8"/>
      <w:u w:val="none"/>
    </w:rPr>
  </w:style>
  <w:style w:type="character" w:styleId="28">
    <w:name w:val="annotation reference"/>
    <w:basedOn w:val="24"/>
    <w:semiHidden/>
    <w:unhideWhenUsed/>
    <w:qFormat/>
    <w:locked/>
    <w:uiPriority w:val="99"/>
    <w:rPr>
      <w:sz w:val="21"/>
      <w:szCs w:val="21"/>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BodyText1I"/>
    <w:basedOn w:val="31"/>
    <w:qFormat/>
    <w:uiPriority w:val="99"/>
    <w:pPr>
      <w:ind w:firstLine="420" w:firstLineChars="100"/>
    </w:pPr>
  </w:style>
  <w:style w:type="paragraph" w:customStyle="1" w:styleId="31">
    <w:name w:val="BodyText"/>
    <w:basedOn w:val="1"/>
    <w:qFormat/>
    <w:uiPriority w:val="99"/>
    <w:pPr>
      <w:spacing w:after="120"/>
    </w:pPr>
  </w:style>
  <w:style w:type="character" w:customStyle="1" w:styleId="32">
    <w:name w:val="标题 1 Char"/>
    <w:link w:val="2"/>
    <w:qFormat/>
    <w:locked/>
    <w:uiPriority w:val="99"/>
    <w:rPr>
      <w:rFonts w:cs="Times New Roman"/>
      <w:b/>
      <w:color w:val="000000"/>
      <w:kern w:val="44"/>
      <w:sz w:val="44"/>
      <w:u w:val="none" w:color="000000"/>
    </w:rPr>
  </w:style>
  <w:style w:type="character" w:customStyle="1" w:styleId="33">
    <w:name w:val="标题 3 Char"/>
    <w:link w:val="4"/>
    <w:semiHidden/>
    <w:qFormat/>
    <w:locked/>
    <w:uiPriority w:val="99"/>
    <w:rPr>
      <w:rFonts w:cs="Times New Roman"/>
      <w:b/>
      <w:color w:val="000000"/>
      <w:sz w:val="32"/>
      <w:u w:val="none" w:color="000000"/>
    </w:rPr>
  </w:style>
  <w:style w:type="character" w:customStyle="1" w:styleId="34">
    <w:name w:val="正文文本缩进 Char"/>
    <w:link w:val="8"/>
    <w:semiHidden/>
    <w:qFormat/>
    <w:locked/>
    <w:uiPriority w:val="99"/>
    <w:rPr>
      <w:rFonts w:cs="Times New Roman"/>
      <w:color w:val="000000"/>
      <w:kern w:val="0"/>
      <w:sz w:val="20"/>
      <w:u w:val="none" w:color="000000"/>
    </w:rPr>
  </w:style>
  <w:style w:type="character" w:customStyle="1" w:styleId="35">
    <w:name w:val="纯文本 Char1"/>
    <w:link w:val="9"/>
    <w:qFormat/>
    <w:locked/>
    <w:uiPriority w:val="99"/>
    <w:rPr>
      <w:rFonts w:ascii="宋体" w:hAnsi="Courier New" w:cs="Times New Roman"/>
      <w:color w:val="000000"/>
      <w:kern w:val="0"/>
      <w:sz w:val="21"/>
      <w:u w:val="none" w:color="000000"/>
    </w:rPr>
  </w:style>
  <w:style w:type="character" w:customStyle="1" w:styleId="36">
    <w:name w:val="日期 Char"/>
    <w:link w:val="10"/>
    <w:qFormat/>
    <w:locked/>
    <w:uiPriority w:val="99"/>
    <w:rPr>
      <w:rFonts w:cs="Times New Roman"/>
      <w:color w:val="000000"/>
      <w:sz w:val="21"/>
      <w:u w:val="none" w:color="000000"/>
    </w:rPr>
  </w:style>
  <w:style w:type="character" w:customStyle="1" w:styleId="37">
    <w:name w:val="批注框文本 Char"/>
    <w:link w:val="12"/>
    <w:qFormat/>
    <w:locked/>
    <w:uiPriority w:val="99"/>
    <w:rPr>
      <w:rFonts w:cs="Times New Roman"/>
      <w:color w:val="000000"/>
      <w:sz w:val="18"/>
      <w:u w:val="none" w:color="000000"/>
    </w:rPr>
  </w:style>
  <w:style w:type="character" w:customStyle="1" w:styleId="38">
    <w:name w:val="页脚 Char"/>
    <w:link w:val="13"/>
    <w:semiHidden/>
    <w:qFormat/>
    <w:locked/>
    <w:uiPriority w:val="99"/>
    <w:rPr>
      <w:rFonts w:cs="Times New Roman"/>
      <w:color w:val="000000"/>
      <w:kern w:val="0"/>
      <w:sz w:val="18"/>
      <w:u w:val="none" w:color="000000"/>
    </w:rPr>
  </w:style>
  <w:style w:type="character" w:customStyle="1" w:styleId="39">
    <w:name w:val="页眉 Char"/>
    <w:link w:val="14"/>
    <w:semiHidden/>
    <w:qFormat/>
    <w:locked/>
    <w:uiPriority w:val="99"/>
    <w:rPr>
      <w:rFonts w:cs="Times New Roman"/>
      <w:color w:val="000000"/>
      <w:kern w:val="0"/>
      <w:sz w:val="18"/>
      <w:u w:val="none" w:color="000000"/>
    </w:rPr>
  </w:style>
  <w:style w:type="character" w:customStyle="1" w:styleId="40">
    <w:name w:val="正文文本 2 Char"/>
    <w:link w:val="17"/>
    <w:semiHidden/>
    <w:qFormat/>
    <w:locked/>
    <w:uiPriority w:val="99"/>
    <w:rPr>
      <w:rFonts w:cs="Times New Roman"/>
      <w:color w:val="000000"/>
      <w:kern w:val="0"/>
      <w:sz w:val="20"/>
      <w:u w:val="none" w:color="000000"/>
    </w:rPr>
  </w:style>
  <w:style w:type="paragraph" w:customStyle="1" w:styleId="41">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42">
    <w:name w:val="章标题"/>
    <w:basedOn w:val="1"/>
    <w:next w:val="43"/>
    <w:qFormat/>
    <w:uiPriority w:val="99"/>
    <w:pPr>
      <w:spacing w:before="158" w:after="153" w:line="323" w:lineRule="atLeast"/>
      <w:jc w:val="center"/>
    </w:pPr>
    <w:rPr>
      <w:rFonts w:ascii="Arial" w:eastAsia="黑体"/>
      <w:sz w:val="31"/>
    </w:rPr>
  </w:style>
  <w:style w:type="paragraph" w:customStyle="1" w:styleId="43">
    <w:name w:val="节标题"/>
    <w:basedOn w:val="1"/>
    <w:next w:val="44"/>
    <w:qFormat/>
    <w:uiPriority w:val="99"/>
    <w:pPr>
      <w:spacing w:line="289" w:lineRule="atLeast"/>
      <w:jc w:val="center"/>
    </w:pPr>
    <w:rPr>
      <w:sz w:val="28"/>
    </w:rPr>
  </w:style>
  <w:style w:type="paragraph" w:customStyle="1" w:styleId="44">
    <w:name w:val="小节标题"/>
    <w:basedOn w:val="1"/>
    <w:next w:val="1"/>
    <w:qFormat/>
    <w:uiPriority w:val="99"/>
    <w:pPr>
      <w:spacing w:before="175" w:after="102" w:line="351" w:lineRule="atLeast"/>
    </w:pPr>
    <w:rPr>
      <w:rFonts w:eastAsia="黑体"/>
    </w:rPr>
  </w:style>
  <w:style w:type="paragraph" w:customStyle="1" w:styleId="45">
    <w:name w:val="目录2"/>
    <w:basedOn w:val="1"/>
    <w:next w:val="1"/>
    <w:qFormat/>
    <w:uiPriority w:val="99"/>
    <w:pPr>
      <w:tabs>
        <w:tab w:val="left" w:leader="dot" w:pos="8503"/>
      </w:tabs>
      <w:spacing w:line="317" w:lineRule="atLeast"/>
      <w:ind w:firstLine="209"/>
    </w:pPr>
  </w:style>
  <w:style w:type="paragraph" w:customStyle="1" w:styleId="46">
    <w:name w:val="目录4"/>
    <w:basedOn w:val="1"/>
    <w:next w:val="1"/>
    <w:qFormat/>
    <w:uiPriority w:val="99"/>
    <w:pPr>
      <w:tabs>
        <w:tab w:val="left" w:leader="dot" w:pos="8503"/>
      </w:tabs>
      <w:spacing w:line="317" w:lineRule="atLeast"/>
      <w:ind w:firstLine="629"/>
    </w:pPr>
  </w:style>
  <w:style w:type="paragraph" w:customStyle="1" w:styleId="47">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8">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9">
    <w:name w:val="目录3"/>
    <w:basedOn w:val="1"/>
    <w:next w:val="1"/>
    <w:qFormat/>
    <w:uiPriority w:val="99"/>
    <w:pPr>
      <w:tabs>
        <w:tab w:val="left" w:leader="dot" w:pos="8503"/>
      </w:tabs>
      <w:spacing w:line="317" w:lineRule="atLeast"/>
      <w:ind w:firstLine="419"/>
    </w:pPr>
  </w:style>
  <w:style w:type="paragraph" w:customStyle="1" w:styleId="50">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51">
    <w:name w:val="文章总标题"/>
    <w:basedOn w:val="1"/>
    <w:next w:val="52"/>
    <w:qFormat/>
    <w:uiPriority w:val="99"/>
    <w:pPr>
      <w:spacing w:before="566" w:after="544" w:line="566" w:lineRule="atLeast"/>
      <w:jc w:val="center"/>
    </w:pPr>
    <w:rPr>
      <w:rFonts w:ascii="Arial" w:eastAsia="黑体"/>
      <w:sz w:val="54"/>
    </w:rPr>
  </w:style>
  <w:style w:type="paragraph" w:customStyle="1" w:styleId="52">
    <w:name w:val="文章附标题"/>
    <w:basedOn w:val="1"/>
    <w:next w:val="42"/>
    <w:qFormat/>
    <w:uiPriority w:val="99"/>
    <w:pPr>
      <w:spacing w:before="187" w:after="175" w:line="374" w:lineRule="atLeast"/>
      <w:jc w:val="center"/>
    </w:pPr>
    <w:rPr>
      <w:sz w:val="36"/>
    </w:rPr>
  </w:style>
  <w:style w:type="paragraph" w:customStyle="1" w:styleId="53">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4">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5">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6">
    <w:name w:val="WPS Plain"/>
    <w:qFormat/>
    <w:uiPriority w:val="99"/>
    <w:rPr>
      <w:rFonts w:ascii="Times New Roman" w:hAnsi="Times New Roman" w:eastAsia="宋体" w:cs="Times New Roman"/>
      <w:lang w:val="en-US" w:eastAsia="zh-CN" w:bidi="ar-SA"/>
    </w:rPr>
  </w:style>
  <w:style w:type="paragraph" w:customStyle="1" w:styleId="57">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0">
    <w:name w:val="链接"/>
    <w:qFormat/>
    <w:uiPriority w:val="99"/>
    <w:rPr>
      <w:rFonts w:ascii="Times New Roman" w:eastAsia="宋体"/>
      <w:color w:val="0000FF"/>
      <w:sz w:val="21"/>
      <w:u w:val="single" w:color="0000FF"/>
      <w:lang w:val="en-US" w:eastAsia="zh-CN"/>
    </w:rPr>
  </w:style>
  <w:style w:type="character" w:customStyle="1" w:styleId="61">
    <w:name w:val="超级链接"/>
    <w:qFormat/>
    <w:uiPriority w:val="99"/>
    <w:rPr>
      <w:rFonts w:ascii="Times New Roman" w:eastAsia="宋体"/>
      <w:color w:val="0000FF"/>
      <w:sz w:val="21"/>
      <w:u w:val="single" w:color="0000FF"/>
      <w:lang w:val="en-US" w:eastAsia="zh-CN"/>
    </w:rPr>
  </w:style>
  <w:style w:type="character" w:customStyle="1" w:styleId="62">
    <w:name w:val="param_td12"/>
    <w:qFormat/>
    <w:uiPriority w:val="99"/>
  </w:style>
  <w:style w:type="character" w:customStyle="1" w:styleId="63">
    <w:name w:val="纯文本 Char"/>
    <w:qFormat/>
    <w:locked/>
    <w:uiPriority w:val="0"/>
    <w:rPr>
      <w:rFonts w:ascii="宋体" w:hAnsi="Courier New" w:eastAsia="宋体"/>
      <w:kern w:val="2"/>
      <w:sz w:val="21"/>
      <w:lang w:val="en-US" w:eastAsia="zh-CN"/>
    </w:rPr>
  </w:style>
  <w:style w:type="character" w:customStyle="1" w:styleId="64">
    <w:name w:val="纯文本 Char Char"/>
    <w:qFormat/>
    <w:uiPriority w:val="99"/>
    <w:rPr>
      <w:rFonts w:ascii="宋体" w:hAnsi="Courier New" w:eastAsia="宋体"/>
      <w:kern w:val="2"/>
      <w:sz w:val="21"/>
      <w:lang w:val="en-US" w:eastAsia="zh-CN"/>
    </w:rPr>
  </w:style>
  <w:style w:type="character" w:customStyle="1" w:styleId="65">
    <w:name w:val="Char Char4"/>
    <w:qFormat/>
    <w:uiPriority w:val="99"/>
    <w:rPr>
      <w:rFonts w:ascii="宋体" w:eastAsia="宋体"/>
      <w:kern w:val="2"/>
      <w:sz w:val="28"/>
    </w:rPr>
  </w:style>
  <w:style w:type="character" w:customStyle="1" w:styleId="66">
    <w:name w:val="Plain Text Char1"/>
    <w:semiHidden/>
    <w:qFormat/>
    <w:locked/>
    <w:uiPriority w:val="99"/>
    <w:rPr>
      <w:rFonts w:ascii="宋体" w:hAnsi="Courier New" w:cs="Courier New"/>
      <w:color w:val="000000"/>
      <w:kern w:val="0"/>
      <w:sz w:val="21"/>
      <w:szCs w:val="21"/>
      <w:u w:val="none" w:color="000000"/>
    </w:rPr>
  </w:style>
  <w:style w:type="character" w:customStyle="1" w:styleId="67">
    <w:name w:val="15"/>
    <w:basedOn w:val="24"/>
    <w:qFormat/>
    <w:uiPriority w:val="0"/>
  </w:style>
  <w:style w:type="character" w:customStyle="1" w:styleId="68">
    <w:name w:val="正文文本 Char"/>
    <w:link w:val="7"/>
    <w:qFormat/>
    <w:uiPriority w:val="99"/>
    <w:rPr>
      <w:color w:val="000000"/>
      <w:sz w:val="21"/>
      <w:u w:color="000000"/>
    </w:rPr>
  </w:style>
  <w:style w:type="character" w:customStyle="1" w:styleId="69">
    <w:name w:val="正文首行缩进 Char"/>
    <w:link w:val="20"/>
    <w:semiHidden/>
    <w:qFormat/>
    <w:uiPriority w:val="99"/>
    <w:rPr>
      <w:color w:val="000000"/>
      <w:sz w:val="21"/>
      <w:u w:color="000000"/>
    </w:rPr>
  </w:style>
  <w:style w:type="character" w:customStyle="1" w:styleId="70">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1">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72">
    <w:name w:val="正文文本 (2)"/>
    <w:basedOn w:val="1"/>
    <w:link w:val="73"/>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73">
    <w:name w:val="正文文本 (2)_"/>
    <w:link w:val="72"/>
    <w:qFormat/>
    <w:uiPriority w:val="0"/>
    <w:rPr>
      <w:rFonts w:ascii="MingLiU" w:hAnsi="MingLiU" w:eastAsia="MingLiU" w:cs="MingLiU"/>
      <w:spacing w:val="30"/>
      <w:sz w:val="30"/>
      <w:szCs w:val="30"/>
      <w:u w:color="000000"/>
      <w:shd w:val="clear" w:color="auto" w:fill="FFFFFF"/>
    </w:rPr>
  </w:style>
  <w:style w:type="paragraph" w:styleId="74">
    <w:name w:val="List Paragraph"/>
    <w:basedOn w:val="1"/>
    <w:unhideWhenUsed/>
    <w:qFormat/>
    <w:uiPriority w:val="99"/>
    <w:pPr>
      <w:ind w:firstLine="420" w:firstLineChars="200"/>
    </w:pPr>
  </w:style>
  <w:style w:type="character" w:customStyle="1" w:styleId="75">
    <w:name w:val="批注文字 Char"/>
    <w:basedOn w:val="24"/>
    <w:link w:val="6"/>
    <w:semiHidden/>
    <w:qFormat/>
    <w:uiPriority w:val="99"/>
    <w:rPr>
      <w:color w:val="000000"/>
      <w:sz w:val="21"/>
      <w:u w:color="000000"/>
    </w:rPr>
  </w:style>
  <w:style w:type="character" w:customStyle="1" w:styleId="76">
    <w:name w:val="批注主题 Char"/>
    <w:basedOn w:val="75"/>
    <w:link w:val="19"/>
    <w:semiHidden/>
    <w:qFormat/>
    <w:uiPriority w:val="99"/>
    <w:rPr>
      <w:b/>
      <w:bCs/>
      <w:color w:val="000000"/>
      <w:sz w:val="21"/>
      <w:u w:color="000000"/>
    </w:rPr>
  </w:style>
  <w:style w:type="table" w:customStyle="1" w:styleId="77">
    <w:name w:val="Table Normal"/>
    <w:semiHidden/>
    <w:unhideWhenUsed/>
    <w:qFormat/>
    <w:uiPriority w:val="0"/>
    <w:tblPr>
      <w:tblCellMar>
        <w:top w:w="0" w:type="dxa"/>
        <w:left w:w="0" w:type="dxa"/>
        <w:bottom w:w="0" w:type="dxa"/>
        <w:right w:w="0" w:type="dxa"/>
      </w:tblCellMar>
    </w:tblPr>
  </w:style>
  <w:style w:type="character" w:customStyle="1" w:styleId="78">
    <w:name w:val="font11"/>
    <w:basedOn w:val="24"/>
    <w:qFormat/>
    <w:uiPriority w:val="0"/>
    <w:rPr>
      <w:rFonts w:hint="eastAsia" w:ascii="仿宋" w:hAnsi="仿宋" w:eastAsia="仿宋" w:cs="仿宋"/>
      <w:color w:val="000000"/>
      <w:sz w:val="20"/>
      <w:szCs w:val="20"/>
      <w:u w:val="none"/>
    </w:rPr>
  </w:style>
  <w:style w:type="character" w:customStyle="1" w:styleId="79">
    <w:name w:val="font112"/>
    <w:basedOn w:val="24"/>
    <w:qFormat/>
    <w:uiPriority w:val="0"/>
    <w:rPr>
      <w:rFonts w:hint="eastAsia" w:ascii="宋体" w:hAnsi="宋体" w:eastAsia="宋体" w:cs="宋体"/>
      <w:color w:val="000000"/>
      <w:sz w:val="20"/>
      <w:szCs w:val="20"/>
      <w:u w:val="none"/>
    </w:rPr>
  </w:style>
  <w:style w:type="character" w:customStyle="1" w:styleId="80">
    <w:name w:val="font41"/>
    <w:basedOn w:val="24"/>
    <w:qFormat/>
    <w:uiPriority w:val="0"/>
    <w:rPr>
      <w:rFonts w:hint="eastAsia" w:ascii="仿宋" w:hAnsi="仿宋" w:eastAsia="仿宋" w:cs="仿宋"/>
      <w:color w:val="000000"/>
      <w:sz w:val="20"/>
      <w:szCs w:val="20"/>
      <w:u w:val="none"/>
    </w:rPr>
  </w:style>
  <w:style w:type="character" w:customStyle="1" w:styleId="81">
    <w:name w:val="font121"/>
    <w:basedOn w:val="24"/>
    <w:qFormat/>
    <w:uiPriority w:val="0"/>
    <w:rPr>
      <w:rFonts w:hint="eastAsia" w:ascii="宋体" w:hAnsi="宋体" w:eastAsia="宋体" w:cs="宋体"/>
      <w:color w:val="000000"/>
      <w:sz w:val="20"/>
      <w:szCs w:val="20"/>
      <w:u w:val="none"/>
    </w:rPr>
  </w:style>
  <w:style w:type="character" w:customStyle="1" w:styleId="82">
    <w:name w:val="font51"/>
    <w:basedOn w:val="24"/>
    <w:qFormat/>
    <w:uiPriority w:val="0"/>
    <w:rPr>
      <w:rFonts w:hint="eastAsia" w:ascii="仿宋" w:hAnsi="仿宋" w:eastAsia="仿宋" w:cs="仿宋"/>
      <w:color w:val="000000"/>
      <w:sz w:val="20"/>
      <w:szCs w:val="20"/>
      <w:u w:val="none"/>
    </w:rPr>
  </w:style>
  <w:style w:type="character" w:customStyle="1" w:styleId="83">
    <w:name w:val="font131"/>
    <w:basedOn w:val="24"/>
    <w:qFormat/>
    <w:uiPriority w:val="0"/>
    <w:rPr>
      <w:rFonts w:hint="eastAsia" w:ascii="宋体" w:hAnsi="宋体" w:eastAsia="宋体" w:cs="宋体"/>
      <w:color w:val="000000"/>
      <w:sz w:val="20"/>
      <w:szCs w:val="20"/>
      <w:u w:val="none"/>
    </w:rPr>
  </w:style>
  <w:style w:type="character" w:customStyle="1" w:styleId="84">
    <w:name w:val="font141"/>
    <w:basedOn w:val="24"/>
    <w:qFormat/>
    <w:uiPriority w:val="0"/>
    <w:rPr>
      <w:rFonts w:hint="eastAsia" w:ascii="仿宋" w:hAnsi="仿宋" w:eastAsia="仿宋" w:cs="仿宋"/>
      <w:color w:val="000000"/>
      <w:sz w:val="20"/>
      <w:szCs w:val="20"/>
      <w:u w:val="single"/>
    </w:rPr>
  </w:style>
  <w:style w:type="character" w:customStyle="1" w:styleId="85">
    <w:name w:val="font151"/>
    <w:basedOn w:val="24"/>
    <w:qFormat/>
    <w:uiPriority w:val="0"/>
    <w:rPr>
      <w:rFonts w:ascii="Arial" w:hAnsi="Arial" w:cs="Arial"/>
      <w:color w:val="000000"/>
      <w:sz w:val="20"/>
      <w:szCs w:val="20"/>
      <w:u w:val="none"/>
    </w:rPr>
  </w:style>
  <w:style w:type="character" w:customStyle="1" w:styleId="86">
    <w:name w:val="font21"/>
    <w:basedOn w:val="24"/>
    <w:qFormat/>
    <w:uiPriority w:val="0"/>
    <w:rPr>
      <w:rFonts w:hint="eastAsia" w:ascii="仿宋" w:hAnsi="仿宋" w:eastAsia="仿宋" w:cs="仿宋"/>
      <w:color w:val="000000"/>
      <w:sz w:val="20"/>
      <w:szCs w:val="20"/>
      <w:u w:val="none"/>
    </w:rPr>
  </w:style>
  <w:style w:type="character" w:customStyle="1" w:styleId="87">
    <w:name w:val="font71"/>
    <w:basedOn w:val="24"/>
    <w:qFormat/>
    <w:uiPriority w:val="0"/>
    <w:rPr>
      <w:rFonts w:hint="eastAsia" w:ascii="宋体" w:hAnsi="宋体" w:eastAsia="宋体" w:cs="宋体"/>
      <w:color w:val="000000"/>
      <w:sz w:val="20"/>
      <w:szCs w:val="20"/>
      <w:u w:val="none"/>
    </w:rPr>
  </w:style>
  <w:style w:type="character" w:customStyle="1" w:styleId="88">
    <w:name w:val="font61"/>
    <w:basedOn w:val="24"/>
    <w:qFormat/>
    <w:uiPriority w:val="0"/>
    <w:rPr>
      <w:rFonts w:hint="eastAsia" w:ascii="仿宋" w:hAnsi="仿宋" w:eastAsia="仿宋" w:cs="仿宋"/>
      <w:color w:val="000000"/>
      <w:sz w:val="20"/>
      <w:szCs w:val="20"/>
      <w:u w:val="none"/>
    </w:rPr>
  </w:style>
  <w:style w:type="paragraph" w:customStyle="1" w:styleId="89">
    <w:name w:val="Table Paragraph"/>
    <w:basedOn w:val="1"/>
    <w:qFormat/>
    <w:uiPriority w:val="1"/>
  </w:style>
  <w:style w:type="paragraph" w:customStyle="1" w:styleId="90">
    <w:name w:val="Table Text"/>
    <w:basedOn w:val="1"/>
    <w:semiHidden/>
    <w:qFormat/>
    <w:uiPriority w:val="0"/>
    <w:rPr>
      <w:rFonts w:ascii="Arial" w:hAnsi="Arial" w:eastAsia="Arial" w:cs="Arial"/>
      <w:szCs w:val="21"/>
      <w:lang w:eastAsia="en-US"/>
    </w:rPr>
  </w:style>
  <w:style w:type="paragraph" w:customStyle="1" w:styleId="91">
    <w:name w:val="列出段落1"/>
    <w:basedOn w:val="1"/>
    <w:qFormat/>
    <w:uiPriority w:val="0"/>
    <w:pPr>
      <w:ind w:firstLine="420" w:firstLineChars="200"/>
    </w:pPr>
    <w:rPr>
      <w:szCs w:val="21"/>
    </w:rPr>
  </w:style>
  <w:style w:type="paragraph" w:customStyle="1" w:styleId="92">
    <w:name w:val="默认段落字体 Para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12680</Words>
  <Characters>14764</Characters>
  <Lines>457</Lines>
  <Paragraphs>128</Paragraphs>
  <TotalTime>35</TotalTime>
  <ScaleCrop>false</ScaleCrop>
  <LinksUpToDate>false</LinksUpToDate>
  <CharactersWithSpaces>15151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2023-07-26T09:24:00Z</dcterms:created>
  <dc:creator>hp</dc:creator>
  <cp:lastModifiedBy>Administrator</cp:lastModifiedBy>
  <cp:lastPrinted>2021-11-02T00:25:00Z</cp:lastPrinted>
  <dcterms:modified xsi:type="dcterms:W3CDTF">2025-06-11T08:59:42Z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10F10DEEED614815B36C8149BFC82CF2_13</vt:lpwstr>
  </property>
  <property fmtid="{D5CDD505-2E9C-101B-9397-08002B2CF9AE}" pid="3" name="KSOProductBuildVer">
    <vt:lpwstr>2052-12.1.0.21171</vt:lpwstr>
  </property>
  <property fmtid="{D5CDD505-2E9C-101B-9397-08002B2CF9AE}" pid="4" name="KSOTemplateDocerSaveRecord">
    <vt:lpwstr>eyJoZGlkIjoiMGE5MWRmY2M0ZGY2ZGI3YTJhNGEwMzE2ZjI3NTZmNDAiLCJ1c2VySWQiOiIyNTk1Mzk5NDUifQ==</vt:lpwstr>
  </property>
</Properties>
</file>