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A88F8">
      <w:pPr>
        <w:rPr>
          <w:rFonts w:hint="eastAsia" w:eastAsia="宋体"/>
        </w:rPr>
      </w:pPr>
      <w:bookmarkStart w:id="0" w:name="_GoBack"/>
      <w:r>
        <w:drawing>
          <wp:inline distT="0" distB="0" distL="114300" distR="114300">
            <wp:extent cx="9366885" cy="3552825"/>
            <wp:effectExtent l="0" t="0" r="571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6688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2NjdiMzI1MWY2NmRkZmVhNGY1YjhhMzZlZDViOGMifQ=="/>
  </w:docVars>
  <w:rsids>
    <w:rsidRoot w:val="00070849"/>
    <w:rsid w:val="00070849"/>
    <w:rsid w:val="003E4078"/>
    <w:rsid w:val="00494220"/>
    <w:rsid w:val="005203F9"/>
    <w:rsid w:val="00951884"/>
    <w:rsid w:val="00D15E33"/>
    <w:rsid w:val="028A3C07"/>
    <w:rsid w:val="21CA53D9"/>
    <w:rsid w:val="2E212720"/>
    <w:rsid w:val="30D42B8D"/>
    <w:rsid w:val="3C0E5615"/>
    <w:rsid w:val="49ED6E05"/>
    <w:rsid w:val="52DD6942"/>
    <w:rsid w:val="767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2022-12-30T00:59:00Z</dcterms:created>
  <dc:creator>河南呈祥工程咨询有限公司:王彩娥</dc:creator>
  <cp:lastModifiedBy>河南省旭光工程造价咨询有限公司:刘聪聪</cp:lastModifiedBy>
  <dcterms:modified xsi:type="dcterms:W3CDTF">2024-09-14T06:15:56Z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60C24659EF4D41E596E2B8EF18047EA5_13</vt:lpwstr>
  </property>
</Properties>
</file>