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4EF48B">
      <w:pPr>
        <w:jc w:val="center"/>
        <w:rPr>
          <w:rFonts w:ascii="宋体" w:hAnsi="宋体" w:eastAsia="宋体" w:cs="宋体"/>
          <w:sz w:val="40"/>
          <w:szCs w:val="40"/>
        </w:rPr>
      </w:pPr>
      <w:r>
        <w:rPr>
          <w:rFonts w:ascii="宋体" w:hAnsi="宋体" w:eastAsia="宋体" w:cs="宋体"/>
          <w:sz w:val="40"/>
          <w:szCs w:val="40"/>
        </w:rPr>
        <w:t>被推荐供应商名单和推荐理由</w:t>
      </w:r>
    </w:p>
    <w:p w14:paraId="54B7852D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磋商小组根据法律法规及磋商文件规定，首先对各响应单位的响应文件进行了资格审查和符合性评审，各响应文件均符合磋商文件要求，并通过资格及符合性评审。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磋商小组</w:t>
      </w:r>
      <w:r>
        <w:rPr>
          <w:rFonts w:ascii="宋体" w:hAnsi="宋体" w:eastAsia="宋体" w:cs="宋体"/>
          <w:sz w:val="28"/>
          <w:szCs w:val="28"/>
        </w:rPr>
        <w:t>按磋商文件要求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对</w:t>
      </w:r>
      <w:r>
        <w:rPr>
          <w:rFonts w:ascii="宋体" w:hAnsi="宋体" w:eastAsia="宋体" w:cs="宋体"/>
          <w:sz w:val="28"/>
          <w:szCs w:val="28"/>
        </w:rPr>
        <w:t>通过资格及符合性评审的各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供应商</w:t>
      </w:r>
      <w:r>
        <w:rPr>
          <w:rFonts w:ascii="宋体" w:hAnsi="宋体" w:eastAsia="宋体" w:cs="宋体"/>
          <w:sz w:val="28"/>
          <w:szCs w:val="28"/>
        </w:rPr>
        <w:t>进行第二轮报价，并对其响应文件进行详细评审，按综合评分由高到低的顺序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向采购人</w:t>
      </w:r>
      <w:r>
        <w:rPr>
          <w:rFonts w:ascii="宋体" w:hAnsi="宋体" w:eastAsia="宋体" w:cs="宋体"/>
          <w:sz w:val="28"/>
          <w:szCs w:val="28"/>
        </w:rPr>
        <w:t>推荐三名成交候选人：</w:t>
      </w:r>
    </w:p>
    <w:p w14:paraId="13A8D51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第一成交候选人：</w:t>
      </w:r>
      <w:r>
        <w:rPr>
          <w:rFonts w:hint="eastAsia" w:ascii="宋体" w:hAnsi="宋体" w:eastAsia="宋体" w:cs="宋体"/>
          <w:sz w:val="28"/>
          <w:szCs w:val="28"/>
        </w:rPr>
        <w:t>郑州众益信息科技有限公司</w:t>
      </w:r>
    </w:p>
    <w:p w14:paraId="258F6547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第二成交候选人：</w:t>
      </w:r>
      <w:r>
        <w:rPr>
          <w:rFonts w:hint="eastAsia" w:ascii="宋体" w:hAnsi="宋体" w:eastAsia="宋体" w:cs="宋体"/>
          <w:sz w:val="28"/>
          <w:szCs w:val="28"/>
        </w:rPr>
        <w:t>郑州市水利建筑勘测设计院集团有限公司</w:t>
      </w:r>
    </w:p>
    <w:p w14:paraId="24136DD0"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第三成交候选人：</w:t>
      </w:r>
      <w:r>
        <w:rPr>
          <w:rFonts w:hint="eastAsia" w:ascii="宋体" w:hAnsi="宋体" w:eastAsia="宋体" w:cs="宋体"/>
          <w:sz w:val="28"/>
          <w:szCs w:val="28"/>
        </w:rPr>
        <w:t>师梦勘测设计集团有限公司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YjJiYmQ2MTc5M2RhNDhhZTU2M2ExZThhN2RjMzcifQ=="/>
  </w:docVars>
  <w:rsids>
    <w:rsidRoot w:val="00000000"/>
    <w:rsid w:val="03865A5F"/>
    <w:rsid w:val="127E6989"/>
    <w:rsid w:val="22256529"/>
    <w:rsid w:val="2A775A49"/>
    <w:rsid w:val="5A457151"/>
    <w:rsid w:val="5D8D44B6"/>
    <w:rsid w:val="6863469C"/>
    <w:rsid w:val="7144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235</Characters>
  <Lines>0</Lines>
  <Paragraphs>0</Paragraphs>
  <TotalTime>20</TotalTime>
  <ScaleCrop>false</ScaleCrop>
  <LinksUpToDate>false</LinksUpToDate>
  <CharactersWithSpaces>235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2023-08-22T10:32:00Z</dcterms:created>
  <dc:creator>Administrator</dc:creator>
  <cp:lastModifiedBy>刘嘎嘎</cp:lastModifiedBy>
  <dcterms:modified xsi:type="dcterms:W3CDTF">2025-12-03T01:41:37Z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25F5247FE38A41D9AA8E349B7E1F953F_12</vt:lpwstr>
  </property>
  <property fmtid="{D5CDD505-2E9C-101B-9397-08002B2CF9AE}" pid="4" name="KSOTemplateDocerSaveRecord">
    <vt:lpwstr>eyJoZGlkIjoiZWY3MmI0MTFlZmQyYTYxY2I1N2I0ODViZWFkYjAwMWMiLCJ1c2VySWQiOiIzNjMyNDIyOTQifQ==</vt:lpwstr>
  </property>
</Properties>
</file>