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80" w:lineRule="atLeast"/>
        <w:ind w:left="0" w:right="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新密市水利局新密新区供水工程项目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0" w:afterAutospacing="0" w:line="480" w:lineRule="atLeast"/>
        <w:ind w:left="0" w:right="0"/>
        <w:jc w:val="center"/>
        <w:rPr>
          <w:b w:val="0"/>
          <w:i w:val="0"/>
        </w:rPr>
      </w:pPr>
      <w:r>
        <w:rPr>
          <w:rFonts w:hint="eastAsia" w:ascii="宋体" w:hAnsi="宋体" w:eastAsia="宋体" w:cs="宋体"/>
          <w:b/>
          <w:i w:val="0"/>
          <w:color w:val="333333"/>
          <w:kern w:val="0"/>
          <w:sz w:val="36"/>
          <w:szCs w:val="36"/>
          <w:u w:val="none"/>
          <w:shd w:val="clear" w:fill="FFFFFF"/>
          <w:lang w:val="en-US" w:eastAsia="zh-CN" w:bidi="ar"/>
        </w:rPr>
        <w:t>中标公告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一、采购项目名称：</w:t>
      </w:r>
      <w:r>
        <w:rPr>
          <w:rFonts w:hint="eastAsia" w:ascii="宋体" w:hAnsi="宋体" w:eastAsia="宋体" w:cs="宋体"/>
          <w:kern w:val="2"/>
          <w:sz w:val="24"/>
          <w:szCs w:val="24"/>
          <w:lang w:val="en-US" w:eastAsia="zh-CN" w:bidi="ar-SA"/>
        </w:rPr>
        <w:t>新密市水利局新密新区供水工程项目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二、采购项目编号：</w:t>
      </w:r>
      <w:r>
        <w:rPr>
          <w:rFonts w:hint="eastAsia" w:ascii="宋体" w:hAnsi="宋体" w:eastAsia="宋体" w:cs="宋体"/>
          <w:kern w:val="2"/>
          <w:sz w:val="24"/>
          <w:szCs w:val="24"/>
          <w:lang w:val="en-US" w:eastAsia="zh-CN" w:bidi="ar-SA"/>
        </w:rPr>
        <w:t>新密公开采购-2019-304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三、采购项目用途、数量、简要技术要求、合同履行日期</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3.1项目概况：主要建设内容即本项目近期工程的取水工程、输水工程、制水工程、配水工程、调蓄工程和五星水库水源地综合治理。</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3.2资金来源：财政资金；</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3.3建设地点：新密市；</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3.4标段划分及招标范围：</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一标段：主要内容包括本项目近期工程的取水工程、输水工程和五星水库水源地综合治理工程的勘察工作（详勘，并编制工程勘察文件）等相关内容；</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二标段：主要内容包括本项目近期工程的制水工程、配水工程、调蓄工程和老路恢复的勘察工作（详勘，并编制工程勘察文件）等相关内容；</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标段：主要内容包括本项目近期工程的取水工程、输水工程、制水工程、配水工程、调蓄工程和五星水库水源地综合治理工程的初步设计文件（设计说明书、初步设计图纸、主要设备及材料清单、初步设计概算书等）、招标设计、施工图设计文件（设计说明书、设计图纸、主要设备及材料清单、工程预算书）、设计变更以及施工现场技术指导等相关内容；</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四标段：主要内容包括本项目近期工程的取水工程、输水工程和五星水库水源地综合治理工程的工程施工及保修阶段的全过程监理（不包含电力监理）内容等；</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五标段：主要内容包括本项目近期工程的制水工程、配水工程、调蓄工程和老路恢复的工程施工及保修阶段的全过程监理（不包含电力监理）内容等；</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六标段：主要内容包括本项目近期工程的预算审核、各项采购项目的控制价，工程竣工决算及有关工程造价咨询服务等；</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七标段：主要内容包括本项目近期工程的电力设计等相关内容；</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八标段：主要内容包括本项目近期工程的电力工程及保修阶段的全过程监理内容等；</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3.5招标控制价：</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一标段：不高于近期工程初步设计概算批复此部分勘察费的80%；</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二标段：不高于近期工程初步设计概算批复此部分勘察费的80%；</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三标段：不高于近期工程初步设计概算批复此部分设计费的80%；</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四标段：不高于近期工程初步设计概算批复此部分监理费的80%；</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五标段：不高于近期工程初步设计概算批复此部分监理费的80%；</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六标段：不高于近期工程初步设计概算批复此部分造价咨询费的80%；</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七标段：不高于近期工程初步设计概算批复此部分设计费的80%；</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八标段：不高于近期工程初步设计概算批复此部分监理费的80%；</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3.6工期：</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一标段：合同签订后 60 日历天内完成；</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二标段：合同签订后 60 日历天内完成；</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三标段：合同签定后 60 日历天内完成；</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四标段：自监理合同签订之日起至本项目近期工程结束；</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五标段：自监理合同签订之日起至本项目近期工程结束；</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六标段：自咨询合同签订之日至本项目近期工程结束；</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七标段：合同签订后 60 日历天内完成；</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八标段：自监理合同签订之日起至本项目近期工程结束；</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3.7质量要求：符合现行规范、规程、规定、标准，满足上级有关部门的报批要求。</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四、评标日期：</w:t>
      </w:r>
      <w:r>
        <w:rPr>
          <w:rFonts w:hint="eastAsia" w:ascii="宋体" w:hAnsi="宋体" w:eastAsia="宋体" w:cs="宋体"/>
          <w:sz w:val="24"/>
          <w:szCs w:val="24"/>
          <w:lang w:val="en-US" w:eastAsia="zh-CN"/>
        </w:rPr>
        <w:t>2020年03月31日</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五、招标公告发布日期：</w:t>
      </w:r>
      <w:r>
        <w:rPr>
          <w:rFonts w:hint="eastAsia" w:ascii="宋体" w:hAnsi="宋体" w:eastAsia="宋体" w:cs="宋体"/>
          <w:sz w:val="24"/>
          <w:szCs w:val="24"/>
          <w:lang w:val="en-US" w:eastAsia="zh-CN"/>
        </w:rPr>
        <w:t>2020年03月09日</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六、采购方式：</w:t>
      </w:r>
      <w:r>
        <w:rPr>
          <w:rFonts w:hint="eastAsia" w:ascii="宋体" w:hAnsi="宋体" w:eastAsia="宋体" w:cs="宋体"/>
          <w:sz w:val="24"/>
          <w:szCs w:val="24"/>
          <w:lang w:val="en-US" w:eastAsia="zh-CN"/>
        </w:rPr>
        <w:t>公开招标</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七、中标情况：</w:t>
      </w:r>
    </w:p>
    <w:tbl>
      <w:tblPr>
        <w:tblStyle w:val="5"/>
        <w:tblW w:w="868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42"/>
        <w:gridCol w:w="2737"/>
        <w:gridCol w:w="2079"/>
        <w:gridCol w:w="1541"/>
        <w:gridCol w:w="138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9" w:hRule="atLeast"/>
          <w:jc w:val="center"/>
        </w:trPr>
        <w:tc>
          <w:tcPr>
            <w:tcW w:w="94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i w:val="0"/>
                <w:color w:val="auto"/>
                <w:sz w:val="24"/>
                <w:szCs w:val="24"/>
              </w:rPr>
            </w:pPr>
            <w:r>
              <w:rPr>
                <w:rFonts w:hint="eastAsia" w:asciiTheme="minorEastAsia" w:hAnsiTheme="minorEastAsia" w:eastAsiaTheme="minorEastAsia" w:cstheme="minorEastAsia"/>
                <w:b w:val="0"/>
                <w:i w:val="0"/>
                <w:color w:val="auto"/>
                <w:kern w:val="0"/>
                <w:sz w:val="24"/>
                <w:szCs w:val="24"/>
                <w:u w:val="none"/>
                <w:lang w:val="en-US" w:eastAsia="zh-CN" w:bidi="ar"/>
              </w:rPr>
              <w:t>包号</w:t>
            </w:r>
          </w:p>
        </w:tc>
        <w:tc>
          <w:tcPr>
            <w:tcW w:w="273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i w:val="0"/>
                <w:color w:val="auto"/>
                <w:sz w:val="24"/>
                <w:szCs w:val="24"/>
              </w:rPr>
            </w:pPr>
            <w:r>
              <w:rPr>
                <w:rFonts w:hint="eastAsia" w:asciiTheme="minorEastAsia" w:hAnsiTheme="minorEastAsia" w:eastAsiaTheme="minorEastAsia" w:cstheme="minorEastAsia"/>
                <w:b w:val="0"/>
                <w:i w:val="0"/>
                <w:color w:val="auto"/>
                <w:kern w:val="0"/>
                <w:sz w:val="24"/>
                <w:szCs w:val="24"/>
                <w:u w:val="none"/>
                <w:lang w:val="en-US" w:eastAsia="zh-CN" w:bidi="ar"/>
              </w:rPr>
              <w:t>采购内容</w:t>
            </w:r>
          </w:p>
        </w:tc>
        <w:tc>
          <w:tcPr>
            <w:tcW w:w="207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i w:val="0"/>
                <w:color w:val="auto"/>
                <w:sz w:val="24"/>
                <w:szCs w:val="24"/>
              </w:rPr>
            </w:pPr>
            <w:r>
              <w:rPr>
                <w:rFonts w:hint="eastAsia" w:asciiTheme="minorEastAsia" w:hAnsiTheme="minorEastAsia" w:eastAsiaTheme="minorEastAsia" w:cstheme="minorEastAsia"/>
                <w:b w:val="0"/>
                <w:i w:val="0"/>
                <w:color w:val="auto"/>
                <w:kern w:val="0"/>
                <w:sz w:val="24"/>
                <w:szCs w:val="24"/>
                <w:u w:val="none"/>
                <w:lang w:val="en-US" w:eastAsia="zh-CN" w:bidi="ar"/>
              </w:rPr>
              <w:t>供应商名称</w:t>
            </w:r>
          </w:p>
        </w:tc>
        <w:tc>
          <w:tcPr>
            <w:tcW w:w="15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i w:val="0"/>
                <w:color w:val="auto"/>
                <w:sz w:val="24"/>
                <w:szCs w:val="24"/>
              </w:rPr>
            </w:pPr>
            <w:r>
              <w:rPr>
                <w:rFonts w:hint="eastAsia" w:asciiTheme="minorEastAsia" w:hAnsiTheme="minorEastAsia" w:eastAsiaTheme="minorEastAsia" w:cstheme="minorEastAsia"/>
                <w:b w:val="0"/>
                <w:i w:val="0"/>
                <w:color w:val="auto"/>
                <w:kern w:val="0"/>
                <w:sz w:val="24"/>
                <w:szCs w:val="24"/>
                <w:u w:val="none"/>
                <w:lang w:val="en-US" w:eastAsia="zh-CN" w:bidi="ar"/>
              </w:rPr>
              <w:t>地址</w:t>
            </w:r>
          </w:p>
        </w:tc>
        <w:tc>
          <w:tcPr>
            <w:tcW w:w="138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eastAsiaTheme="minorEastAsia" w:cstheme="minorEastAsia"/>
                <w:b w:val="0"/>
                <w:i w:val="0"/>
                <w:color w:val="auto"/>
                <w:sz w:val="24"/>
                <w:szCs w:val="24"/>
                <w:lang w:eastAsia="zh-CN"/>
              </w:rPr>
            </w:pPr>
            <w:r>
              <w:rPr>
                <w:rFonts w:hint="eastAsia" w:asciiTheme="minorEastAsia" w:hAnsiTheme="minorEastAsia" w:eastAsiaTheme="minorEastAsia" w:cstheme="minorEastAsia"/>
                <w:b w:val="0"/>
                <w:i w:val="0"/>
                <w:color w:val="auto"/>
                <w:sz w:val="24"/>
                <w:szCs w:val="24"/>
              </w:rPr>
              <w:t>中标</w:t>
            </w:r>
            <w:r>
              <w:rPr>
                <w:rFonts w:hint="eastAsia" w:asciiTheme="minorEastAsia" w:hAnsiTheme="minorEastAsia" w:cstheme="minorEastAsia"/>
                <w:b w:val="0"/>
                <w:i w:val="0"/>
                <w:color w:val="auto"/>
                <w:sz w:val="24"/>
                <w:szCs w:val="24"/>
                <w:lang w:eastAsia="zh-CN"/>
              </w:rPr>
              <w:t>费率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7" w:hRule="atLeast"/>
          <w:jc w:val="center"/>
        </w:trPr>
        <w:tc>
          <w:tcPr>
            <w:tcW w:w="942" w:type="dxa"/>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一标段</w:t>
            </w:r>
          </w:p>
        </w:tc>
        <w:tc>
          <w:tcPr>
            <w:tcW w:w="2737"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主要内容包括本项目近期工程的取水工程、输水工程和五星水库水源地综合治理工程的勘察工作（详勘，并编制工程勘察文件）等相关内容；</w:t>
            </w:r>
          </w:p>
        </w:tc>
        <w:tc>
          <w:tcPr>
            <w:tcW w:w="2079"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default"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中国有色金属长沙勘察设计研究院有限公司</w:t>
            </w:r>
          </w:p>
        </w:tc>
        <w:tc>
          <w:tcPr>
            <w:tcW w:w="1541"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default"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湖南省长沙市雨花区振华路579号康庭园1栋101号</w:t>
            </w:r>
          </w:p>
        </w:tc>
        <w:tc>
          <w:tcPr>
            <w:tcW w:w="1381"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初步设计概算批复此部分勘察费的72%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7" w:hRule="atLeast"/>
          <w:jc w:val="center"/>
        </w:trPr>
        <w:tc>
          <w:tcPr>
            <w:tcW w:w="942" w:type="dxa"/>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eastAsia="zh-CN"/>
              </w:rPr>
            </w:pPr>
            <w:r>
              <w:rPr>
                <w:rFonts w:hint="eastAsia" w:asciiTheme="minorEastAsia" w:hAnsiTheme="minorEastAsia" w:cstheme="minorEastAsia"/>
                <w:b w:val="0"/>
                <w:i w:val="0"/>
                <w:color w:val="auto"/>
                <w:sz w:val="24"/>
                <w:szCs w:val="24"/>
                <w:lang w:eastAsia="zh-CN"/>
              </w:rPr>
              <w:t>二标段</w:t>
            </w:r>
          </w:p>
        </w:tc>
        <w:tc>
          <w:tcPr>
            <w:tcW w:w="2737"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主要内容包括本项目近期工程的制水工程、配水工程、调蓄工程和老路恢复的勘察工作（详勘，并编制工程勘察文件）等相关内容；</w:t>
            </w:r>
          </w:p>
        </w:tc>
        <w:tc>
          <w:tcPr>
            <w:tcW w:w="2079"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河南工程水文地质勘察院有限公司</w:t>
            </w:r>
          </w:p>
        </w:tc>
        <w:tc>
          <w:tcPr>
            <w:tcW w:w="154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郑州市二七区大学路64号</w:t>
            </w:r>
          </w:p>
        </w:tc>
        <w:tc>
          <w:tcPr>
            <w:tcW w:w="138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default" w:asciiTheme="minorEastAsia" w:hAnsiTheme="minorEastAsia" w:cstheme="minorEastAsia"/>
                <w:b w:val="0"/>
                <w:i w:val="0"/>
                <w:color w:val="auto"/>
                <w:sz w:val="24"/>
                <w:szCs w:val="24"/>
                <w:lang w:val="en-US" w:eastAsia="zh-CN"/>
              </w:rPr>
            </w:pPr>
            <w:r>
              <w:rPr>
                <w:rFonts w:hint="default" w:asciiTheme="minorEastAsia" w:hAnsiTheme="minorEastAsia" w:cstheme="minorEastAsia"/>
                <w:b w:val="0"/>
                <w:i w:val="0"/>
                <w:color w:val="auto"/>
                <w:sz w:val="24"/>
                <w:szCs w:val="24"/>
                <w:lang w:val="en-US" w:eastAsia="zh-CN"/>
              </w:rPr>
              <w:t>初步设计概算批复此部分勘察费的71.24%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7" w:hRule="atLeast"/>
          <w:jc w:val="center"/>
        </w:trPr>
        <w:tc>
          <w:tcPr>
            <w:tcW w:w="942" w:type="dxa"/>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eastAsia="zh-CN"/>
              </w:rPr>
            </w:pPr>
            <w:r>
              <w:rPr>
                <w:rFonts w:hint="eastAsia" w:asciiTheme="minorEastAsia" w:hAnsiTheme="minorEastAsia" w:cstheme="minorEastAsia"/>
                <w:b w:val="0"/>
                <w:i w:val="0"/>
                <w:color w:val="auto"/>
                <w:sz w:val="24"/>
                <w:szCs w:val="24"/>
                <w:lang w:eastAsia="zh-CN"/>
              </w:rPr>
              <w:t>三标段</w:t>
            </w:r>
          </w:p>
        </w:tc>
        <w:tc>
          <w:tcPr>
            <w:tcW w:w="2737"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主要内容包括本项目近期工程的取水工程、输水工程、制水工程、配水工程、调蓄工程和五星水库水源地综合治理工程的初步设计文件（设计说明书、初步设计图纸、主要设备及材料清单、初步设计概算书等）、招标设计、施工图设计文件（设计说明书、设计图纸、主要设备及材料清单、工程预算书）、设计变更以及施工现场技术指导等相关内容；</w:t>
            </w:r>
          </w:p>
        </w:tc>
        <w:tc>
          <w:tcPr>
            <w:tcW w:w="2079"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北京市市政工程设计研究总院有限公司</w:t>
            </w:r>
          </w:p>
        </w:tc>
        <w:tc>
          <w:tcPr>
            <w:tcW w:w="154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北京市海淀区西直门北大街32号3号楼</w:t>
            </w:r>
          </w:p>
        </w:tc>
        <w:tc>
          <w:tcPr>
            <w:tcW w:w="138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default" w:asciiTheme="minorEastAsia" w:hAnsiTheme="minorEastAsia" w:cstheme="minorEastAsia"/>
                <w:b w:val="0"/>
                <w:i w:val="0"/>
                <w:color w:val="auto"/>
                <w:sz w:val="24"/>
                <w:szCs w:val="24"/>
                <w:lang w:val="en-US" w:eastAsia="zh-CN"/>
              </w:rPr>
            </w:pPr>
            <w:r>
              <w:rPr>
                <w:rFonts w:hint="default" w:asciiTheme="minorEastAsia" w:hAnsiTheme="minorEastAsia" w:cstheme="minorEastAsia"/>
                <w:b w:val="0"/>
                <w:i w:val="0"/>
                <w:color w:val="auto"/>
                <w:sz w:val="24"/>
                <w:szCs w:val="24"/>
                <w:lang w:val="en-US" w:eastAsia="zh-CN"/>
              </w:rPr>
              <w:t>初步设计概算批复此部分设计费的78%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66" w:hRule="atLeast"/>
          <w:jc w:val="center"/>
        </w:trPr>
        <w:tc>
          <w:tcPr>
            <w:tcW w:w="942" w:type="dxa"/>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四标段</w:t>
            </w:r>
          </w:p>
        </w:tc>
        <w:tc>
          <w:tcPr>
            <w:tcW w:w="2737"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主要内容包括本项目近期工程的取水工程、输水工程和五星水库水源地综合治理工程的工程施工及保修阶段的全过程监理（不包含电力监理）内容等</w:t>
            </w:r>
          </w:p>
        </w:tc>
        <w:tc>
          <w:tcPr>
            <w:tcW w:w="2079"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中瑞建园工程管理有限公司</w:t>
            </w:r>
          </w:p>
        </w:tc>
        <w:tc>
          <w:tcPr>
            <w:tcW w:w="154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河南自贸试验区郑州片区（郑东）商务内环路8号8层0802号</w:t>
            </w:r>
          </w:p>
        </w:tc>
        <w:tc>
          <w:tcPr>
            <w:tcW w:w="138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default" w:asciiTheme="minorEastAsia" w:hAnsiTheme="minorEastAsia" w:cstheme="minorEastAsia"/>
                <w:b w:val="0"/>
                <w:i w:val="0"/>
                <w:color w:val="auto"/>
                <w:sz w:val="24"/>
                <w:szCs w:val="24"/>
                <w:lang w:val="en-US" w:eastAsia="zh-CN"/>
              </w:rPr>
            </w:pPr>
            <w:r>
              <w:rPr>
                <w:rFonts w:hint="default" w:asciiTheme="minorEastAsia" w:hAnsiTheme="minorEastAsia" w:cstheme="minorEastAsia"/>
                <w:b w:val="0"/>
                <w:i w:val="0"/>
                <w:color w:val="auto"/>
                <w:sz w:val="24"/>
                <w:szCs w:val="24"/>
                <w:lang w:val="en-US" w:eastAsia="zh-CN"/>
              </w:rPr>
              <w:t>初步设计概算批复此部分监理费的70%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8" w:hRule="atLeast"/>
          <w:jc w:val="center"/>
        </w:trPr>
        <w:tc>
          <w:tcPr>
            <w:tcW w:w="942" w:type="dxa"/>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eastAsia="zh-CN"/>
              </w:rPr>
            </w:pPr>
            <w:r>
              <w:rPr>
                <w:rFonts w:hint="eastAsia" w:asciiTheme="minorEastAsia" w:hAnsiTheme="minorEastAsia" w:cstheme="minorEastAsia"/>
                <w:b w:val="0"/>
                <w:i w:val="0"/>
                <w:color w:val="auto"/>
                <w:sz w:val="24"/>
                <w:szCs w:val="24"/>
                <w:lang w:eastAsia="zh-CN"/>
              </w:rPr>
              <w:t>五标段</w:t>
            </w:r>
          </w:p>
        </w:tc>
        <w:tc>
          <w:tcPr>
            <w:tcW w:w="2737"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主要内容包括本项目近期工程的制水工程、配水工程、调蓄工程和老路恢复的工程施工及保修阶段的全过程监理（不包含电力监理）内容等</w:t>
            </w:r>
          </w:p>
        </w:tc>
        <w:tc>
          <w:tcPr>
            <w:tcW w:w="2079"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河南开大工程咨询有限公司</w:t>
            </w:r>
          </w:p>
        </w:tc>
        <w:tc>
          <w:tcPr>
            <w:tcW w:w="154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eastAsia="zh-CN"/>
              </w:rPr>
              <w:t>开封市东京大道（开封大学校院内）</w:t>
            </w:r>
          </w:p>
        </w:tc>
        <w:tc>
          <w:tcPr>
            <w:tcW w:w="138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default" w:asciiTheme="minorEastAsia" w:hAnsiTheme="minorEastAsia" w:cstheme="minorEastAsia"/>
                <w:b w:val="0"/>
                <w:i w:val="0"/>
                <w:color w:val="auto"/>
                <w:sz w:val="24"/>
                <w:szCs w:val="24"/>
                <w:lang w:val="en-US" w:eastAsia="zh-CN"/>
              </w:rPr>
            </w:pPr>
            <w:r>
              <w:rPr>
                <w:rFonts w:hint="default" w:asciiTheme="minorEastAsia" w:hAnsiTheme="minorEastAsia" w:cstheme="minorEastAsia"/>
                <w:b w:val="0"/>
                <w:i w:val="0"/>
                <w:color w:val="auto"/>
                <w:sz w:val="24"/>
                <w:szCs w:val="24"/>
                <w:lang w:val="en-US" w:eastAsia="zh-CN"/>
              </w:rPr>
              <w:t>初步设计概算批复此部分监理费的71%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80" w:hRule="atLeast"/>
          <w:jc w:val="center"/>
        </w:trPr>
        <w:tc>
          <w:tcPr>
            <w:tcW w:w="942" w:type="dxa"/>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六标段</w:t>
            </w:r>
          </w:p>
        </w:tc>
        <w:tc>
          <w:tcPr>
            <w:tcW w:w="2737"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主要内容包括本项目近期工程的预算审核、各项采购项目的控制价，工程竣工决算及有关工程造价咨询服务等</w:t>
            </w:r>
          </w:p>
        </w:tc>
        <w:tc>
          <w:tcPr>
            <w:tcW w:w="2079"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中誉恒信工程咨询有限公司</w:t>
            </w:r>
          </w:p>
        </w:tc>
        <w:tc>
          <w:tcPr>
            <w:tcW w:w="154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郑州市金水区郑汴路138号39号楼19层1913号</w:t>
            </w:r>
          </w:p>
        </w:tc>
        <w:tc>
          <w:tcPr>
            <w:tcW w:w="138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default" w:asciiTheme="minorEastAsia" w:hAnsiTheme="minorEastAsia" w:cstheme="minorEastAsia"/>
                <w:b w:val="0"/>
                <w:i w:val="0"/>
                <w:color w:val="auto"/>
                <w:sz w:val="24"/>
                <w:szCs w:val="24"/>
                <w:lang w:val="en-US" w:eastAsia="zh-CN"/>
              </w:rPr>
            </w:pPr>
            <w:r>
              <w:rPr>
                <w:rFonts w:hint="default" w:asciiTheme="minorEastAsia" w:hAnsiTheme="minorEastAsia" w:cstheme="minorEastAsia"/>
                <w:b w:val="0"/>
                <w:i w:val="0"/>
                <w:color w:val="auto"/>
                <w:sz w:val="24"/>
                <w:szCs w:val="24"/>
                <w:lang w:val="en-US" w:eastAsia="zh-CN"/>
              </w:rPr>
              <w:t>初步设计概算批复此部分造价咨询费的70.18%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7" w:hRule="atLeast"/>
          <w:jc w:val="center"/>
        </w:trPr>
        <w:tc>
          <w:tcPr>
            <w:tcW w:w="942" w:type="dxa"/>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eastAsia="zh-CN"/>
              </w:rPr>
            </w:pPr>
            <w:r>
              <w:rPr>
                <w:rFonts w:hint="eastAsia" w:asciiTheme="minorEastAsia" w:hAnsiTheme="minorEastAsia" w:cstheme="minorEastAsia"/>
                <w:b w:val="0"/>
                <w:i w:val="0"/>
                <w:color w:val="auto"/>
                <w:sz w:val="24"/>
                <w:szCs w:val="24"/>
                <w:lang w:eastAsia="zh-CN"/>
              </w:rPr>
              <w:t>七标段</w:t>
            </w:r>
          </w:p>
        </w:tc>
        <w:tc>
          <w:tcPr>
            <w:tcW w:w="2737"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主要内容包括本项目近期工程的电力设计等相关内容</w:t>
            </w:r>
          </w:p>
        </w:tc>
        <w:tc>
          <w:tcPr>
            <w:tcW w:w="2079"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eastAsia="zh-CN"/>
              </w:rPr>
              <w:t>郑州昌通电力工程设计有限公司</w:t>
            </w:r>
          </w:p>
        </w:tc>
        <w:tc>
          <w:tcPr>
            <w:tcW w:w="154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eastAsia="zh-CN"/>
              </w:rPr>
              <w:t>郑州市中原区秦岭路西、建设路北B座11层1103号</w:t>
            </w:r>
          </w:p>
        </w:tc>
        <w:tc>
          <w:tcPr>
            <w:tcW w:w="138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default" w:asciiTheme="minorEastAsia" w:hAnsiTheme="minorEastAsia" w:cstheme="minorEastAsia"/>
                <w:b w:val="0"/>
                <w:i w:val="0"/>
                <w:color w:val="auto"/>
                <w:sz w:val="24"/>
                <w:szCs w:val="24"/>
                <w:lang w:val="en-US" w:eastAsia="zh-CN"/>
              </w:rPr>
            </w:pPr>
            <w:r>
              <w:rPr>
                <w:rFonts w:hint="default" w:asciiTheme="minorEastAsia" w:hAnsiTheme="minorEastAsia" w:cstheme="minorEastAsia"/>
                <w:b w:val="0"/>
                <w:i w:val="0"/>
                <w:color w:val="auto"/>
                <w:sz w:val="24"/>
                <w:szCs w:val="24"/>
                <w:lang w:val="en-US" w:eastAsia="zh-CN"/>
              </w:rPr>
              <w:t>初步设计概算批复此部分设计费的77%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7" w:hRule="atLeast"/>
          <w:jc w:val="center"/>
        </w:trPr>
        <w:tc>
          <w:tcPr>
            <w:tcW w:w="942"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eastAsia="zh-CN"/>
              </w:rPr>
            </w:pPr>
            <w:r>
              <w:rPr>
                <w:rFonts w:hint="eastAsia" w:asciiTheme="minorEastAsia" w:hAnsiTheme="minorEastAsia" w:cstheme="minorEastAsia"/>
                <w:b w:val="0"/>
                <w:i w:val="0"/>
                <w:color w:val="auto"/>
                <w:sz w:val="24"/>
                <w:szCs w:val="24"/>
                <w:lang w:eastAsia="zh-CN"/>
              </w:rPr>
              <w:t>八标段</w:t>
            </w:r>
          </w:p>
        </w:tc>
        <w:tc>
          <w:tcPr>
            <w:tcW w:w="2737"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val="en-US" w:eastAsia="zh-CN"/>
              </w:rPr>
              <w:t>主要内容包括本项目近期工程的电力工程及保修阶段的全过程监理内容等</w:t>
            </w:r>
          </w:p>
        </w:tc>
        <w:tc>
          <w:tcPr>
            <w:tcW w:w="2079"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eastAsia="zh-CN"/>
              </w:rPr>
              <w:t>河南海纳建设管理有限公司</w:t>
            </w:r>
          </w:p>
        </w:tc>
        <w:tc>
          <w:tcPr>
            <w:tcW w:w="1541"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eastAsia" w:asciiTheme="minorEastAsia" w:hAnsiTheme="minorEastAsia" w:cstheme="minorEastAsia"/>
                <w:b w:val="0"/>
                <w:i w:val="0"/>
                <w:color w:val="auto"/>
                <w:sz w:val="24"/>
                <w:szCs w:val="24"/>
                <w:lang w:val="en-US" w:eastAsia="zh-CN"/>
              </w:rPr>
            </w:pPr>
            <w:r>
              <w:rPr>
                <w:rFonts w:hint="eastAsia" w:asciiTheme="minorEastAsia" w:hAnsiTheme="minorEastAsia" w:cstheme="minorEastAsia"/>
                <w:b w:val="0"/>
                <w:i w:val="0"/>
                <w:color w:val="auto"/>
                <w:sz w:val="24"/>
                <w:szCs w:val="24"/>
                <w:lang w:eastAsia="zh-CN"/>
              </w:rPr>
              <w:t>郑州市商都路与中州大道交叉口建业五栋大楼E座1007室</w:t>
            </w:r>
          </w:p>
        </w:tc>
        <w:tc>
          <w:tcPr>
            <w:tcW w:w="1381"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0" w:afterAutospacing="0" w:line="360" w:lineRule="auto"/>
              <w:ind w:left="0" w:right="0"/>
              <w:jc w:val="center"/>
              <w:textAlignment w:val="auto"/>
              <w:rPr>
                <w:rFonts w:hint="default" w:asciiTheme="minorEastAsia" w:hAnsiTheme="minorEastAsia" w:cstheme="minorEastAsia"/>
                <w:b w:val="0"/>
                <w:i w:val="0"/>
                <w:color w:val="auto"/>
                <w:sz w:val="24"/>
                <w:szCs w:val="24"/>
                <w:lang w:val="en-US" w:eastAsia="zh-CN"/>
              </w:rPr>
            </w:pPr>
            <w:r>
              <w:rPr>
                <w:rFonts w:hint="default" w:asciiTheme="minorEastAsia" w:hAnsiTheme="minorEastAsia" w:cstheme="minorEastAsia"/>
                <w:b w:val="0"/>
                <w:i w:val="0"/>
                <w:color w:val="auto"/>
                <w:sz w:val="24"/>
                <w:szCs w:val="24"/>
                <w:lang w:val="en-US" w:eastAsia="zh-CN"/>
              </w:rPr>
              <w:t>初步设计概算批复此部分监理费的71%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auto"/>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bCs/>
          <w:i w:val="0"/>
          <w:caps w:val="0"/>
          <w:color w:val="auto"/>
          <w:spacing w:val="0"/>
          <w:kern w:val="0"/>
          <w:sz w:val="24"/>
          <w:szCs w:val="24"/>
          <w:u w:val="none"/>
          <w:shd w:val="clear" w:fill="FFFFFF"/>
          <w:lang w:val="en-US" w:eastAsia="zh-CN" w:bidi="ar"/>
        </w:rPr>
        <w:t>八、</w:t>
      </w:r>
      <w:r>
        <w:rPr>
          <w:rFonts w:hint="eastAsia" w:asciiTheme="minorEastAsia" w:hAnsiTheme="minorEastAsia" w:cstheme="minorEastAsia"/>
          <w:b/>
          <w:bCs/>
          <w:i w:val="0"/>
          <w:caps w:val="0"/>
          <w:color w:val="auto"/>
          <w:spacing w:val="0"/>
          <w:kern w:val="0"/>
          <w:sz w:val="24"/>
          <w:szCs w:val="24"/>
          <w:u w:val="none"/>
          <w:shd w:val="clear" w:fill="FFFFFF"/>
          <w:lang w:val="en-US" w:eastAsia="zh-CN" w:bidi="ar"/>
        </w:rPr>
        <w:t>评标委员会</w:t>
      </w:r>
      <w:r>
        <w:rPr>
          <w:rFonts w:hint="eastAsia" w:asciiTheme="minorEastAsia" w:hAnsiTheme="minorEastAsia" w:eastAsiaTheme="minorEastAsia" w:cstheme="minorEastAsia"/>
          <w:b/>
          <w:bCs/>
          <w:i w:val="0"/>
          <w:caps w:val="0"/>
          <w:color w:val="auto"/>
          <w:spacing w:val="0"/>
          <w:kern w:val="0"/>
          <w:sz w:val="24"/>
          <w:szCs w:val="24"/>
          <w:u w:val="none"/>
          <w:shd w:val="clear" w:fill="FFFFFF"/>
          <w:lang w:val="en-US" w:eastAsia="zh-CN" w:bidi="ar"/>
        </w:rPr>
        <w:t>成员名单</w:t>
      </w:r>
      <w:r>
        <w:rPr>
          <w:rFonts w:hint="eastAsia" w:asciiTheme="minorEastAsia" w:hAnsiTheme="minorEastAsia" w:cstheme="minorEastAsia"/>
          <w:b/>
          <w:bCs/>
          <w:i w:val="0"/>
          <w:caps w:val="0"/>
          <w:color w:val="auto"/>
          <w:spacing w:val="0"/>
          <w:kern w:val="0"/>
          <w:sz w:val="24"/>
          <w:szCs w:val="24"/>
          <w:u w:val="none"/>
          <w:shd w:val="clear" w:fill="FFFFFF"/>
          <w:lang w:val="en-US" w:eastAsia="zh-CN" w:bidi="ar"/>
        </w:rPr>
        <w:t>：秦水朝、王海军、赵涵、宋丽红、张浩杰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auto"/>
        <w:rPr>
          <w:rFonts w:hint="eastAsia" w:asciiTheme="minorEastAsia" w:hAnsiTheme="minorEastAsia" w:eastAsiaTheme="minorEastAsia" w:cstheme="minorEastAsia"/>
          <w:b w:val="0"/>
          <w:i w:val="0"/>
          <w:caps w:val="0"/>
          <w:color w:val="auto"/>
          <w:spacing w:val="0"/>
          <w:sz w:val="24"/>
          <w:szCs w:val="24"/>
          <w:lang w:val="en-US" w:eastAsia="zh-CN"/>
        </w:rPr>
      </w:pPr>
      <w:r>
        <w:rPr>
          <w:rFonts w:hint="eastAsia" w:asciiTheme="minorEastAsia" w:hAnsiTheme="minorEastAsia" w:eastAsiaTheme="minorEastAsia" w:cstheme="minorEastAsia"/>
          <w:b/>
          <w:bCs/>
          <w:i w:val="0"/>
          <w:caps w:val="0"/>
          <w:color w:val="auto"/>
          <w:spacing w:val="0"/>
          <w:kern w:val="0"/>
          <w:sz w:val="24"/>
          <w:szCs w:val="24"/>
          <w:u w:val="none"/>
          <w:shd w:val="clear" w:fill="FFFFFF"/>
          <w:lang w:val="en-US" w:eastAsia="zh-CN" w:bidi="ar"/>
        </w:rPr>
        <w:t>九、招标代理服务费：</w:t>
      </w:r>
      <w:r>
        <w:rPr>
          <w:rFonts w:hint="eastAsia" w:asciiTheme="minorEastAsia" w:hAnsiTheme="minorEastAsia" w:cstheme="minorEastAsia"/>
          <w:b w:val="0"/>
          <w:i w:val="0"/>
          <w:caps w:val="0"/>
          <w:color w:val="auto"/>
          <w:spacing w:val="0"/>
          <w:sz w:val="24"/>
          <w:szCs w:val="24"/>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auto"/>
        <w:rPr>
          <w:rFonts w:hint="eastAsia" w:asciiTheme="minorEastAsia" w:hAnsiTheme="minorEastAsia" w:eastAsiaTheme="minorEastAsia" w:cstheme="minorEastAsia"/>
          <w:b/>
          <w:bCs/>
          <w:i w:val="0"/>
          <w:caps w:val="0"/>
          <w:color w:val="auto"/>
          <w:spacing w:val="0"/>
          <w:sz w:val="24"/>
          <w:szCs w:val="24"/>
        </w:rPr>
      </w:pPr>
      <w:r>
        <w:rPr>
          <w:rFonts w:hint="eastAsia" w:asciiTheme="minorEastAsia" w:hAnsiTheme="minorEastAsia" w:eastAsiaTheme="minorEastAsia" w:cstheme="minorEastAsia"/>
          <w:b/>
          <w:bCs/>
          <w:i w:val="0"/>
          <w:caps w:val="0"/>
          <w:color w:val="auto"/>
          <w:spacing w:val="0"/>
          <w:sz w:val="24"/>
          <w:szCs w:val="24"/>
          <w:u w:val="none"/>
          <w:shd w:val="clear" w:fill="FFFFFF"/>
        </w:rPr>
        <w:t>十</w:t>
      </w:r>
      <w:r>
        <w:rPr>
          <w:rFonts w:hint="eastAsia" w:asciiTheme="minorEastAsia" w:hAnsiTheme="minorEastAsia" w:eastAsiaTheme="minorEastAsia" w:cstheme="minorEastAsia"/>
          <w:b/>
          <w:bCs/>
          <w:i w:val="0"/>
          <w:caps w:val="0"/>
          <w:color w:val="auto"/>
          <w:spacing w:val="0"/>
          <w:kern w:val="0"/>
          <w:sz w:val="24"/>
          <w:szCs w:val="24"/>
          <w:u w:val="none"/>
          <w:shd w:val="clear" w:fill="FFFFFF"/>
          <w:lang w:val="en-US" w:eastAsia="zh-CN" w:bidi="ar"/>
        </w:rPr>
        <w:t>、中标公告发布的媒介及中标公告期限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u w:val="none"/>
          <w:shd w:val="clear" w:fill="FFFFFF"/>
          <w:lang w:val="en-US" w:eastAsia="zh-CN" w:bidi="ar"/>
        </w:rPr>
        <w:t>本次中标公告在《河南省政府采购网》、《郑州市政府采购网》、《新密市政府采购网》、《新密市公共资源交易中心》上发布。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Theme="minorEastAsia" w:hAnsiTheme="minorEastAsia" w:eastAsiaTheme="minorEastAsia" w:cstheme="minorEastAsia"/>
          <w:b w:val="0"/>
          <w:i w:val="0"/>
          <w:caps w:val="0"/>
          <w:color w:val="auto"/>
          <w:spacing w:val="0"/>
          <w:sz w:val="24"/>
          <w:szCs w:val="24"/>
        </w:rPr>
      </w:pPr>
      <w:r>
        <w:rPr>
          <w:rFonts w:hint="eastAsia" w:asciiTheme="minorEastAsia" w:hAnsiTheme="minorEastAsia" w:eastAsiaTheme="minorEastAsia" w:cstheme="minorEastAsia"/>
          <w:b w:val="0"/>
          <w:i w:val="0"/>
          <w:caps w:val="0"/>
          <w:color w:val="auto"/>
          <w:spacing w:val="0"/>
          <w:kern w:val="0"/>
          <w:sz w:val="24"/>
          <w:szCs w:val="24"/>
          <w:u w:val="none"/>
          <w:shd w:val="clear" w:fill="FFFFFF"/>
          <w:lang w:val="en-US" w:eastAsia="zh-CN" w:bidi="ar"/>
        </w:rPr>
        <w:t>中标公告期限为1个工作日，20</w:t>
      </w:r>
      <w:r>
        <w:rPr>
          <w:rFonts w:hint="eastAsia" w:asciiTheme="minorEastAsia" w:hAnsiTheme="minorEastAsia" w:cstheme="minorEastAsia"/>
          <w:b w:val="0"/>
          <w:i w:val="0"/>
          <w:caps w:val="0"/>
          <w:color w:val="auto"/>
          <w:spacing w:val="0"/>
          <w:kern w:val="0"/>
          <w:sz w:val="24"/>
          <w:szCs w:val="24"/>
          <w:u w:val="none"/>
          <w:shd w:val="clear" w:fill="FFFFFF"/>
          <w:lang w:val="en-US" w:eastAsia="zh-CN" w:bidi="ar"/>
        </w:rPr>
        <w:t>20</w:t>
      </w:r>
      <w:r>
        <w:rPr>
          <w:rFonts w:hint="eastAsia" w:asciiTheme="minorEastAsia" w:hAnsiTheme="minorEastAsia" w:eastAsiaTheme="minorEastAsia" w:cstheme="minorEastAsia"/>
          <w:b w:val="0"/>
          <w:i w:val="0"/>
          <w:caps w:val="0"/>
          <w:color w:val="auto"/>
          <w:spacing w:val="0"/>
          <w:kern w:val="0"/>
          <w:sz w:val="24"/>
          <w:szCs w:val="24"/>
          <w:u w:val="none"/>
          <w:shd w:val="clear" w:fill="FFFFFF"/>
          <w:lang w:val="en-US" w:eastAsia="zh-CN" w:bidi="ar"/>
        </w:rPr>
        <w:t>年</w:t>
      </w:r>
      <w:r>
        <w:rPr>
          <w:rFonts w:hint="eastAsia" w:asciiTheme="minorEastAsia" w:hAnsiTheme="minorEastAsia" w:cstheme="minorEastAsia"/>
          <w:b w:val="0"/>
          <w:i w:val="0"/>
          <w:caps w:val="0"/>
          <w:color w:val="auto"/>
          <w:spacing w:val="0"/>
          <w:kern w:val="0"/>
          <w:sz w:val="24"/>
          <w:szCs w:val="24"/>
          <w:u w:val="none"/>
          <w:shd w:val="clear" w:fill="FFFFFF"/>
          <w:lang w:val="en-US" w:eastAsia="zh-CN" w:bidi="ar"/>
        </w:rPr>
        <w:t>04</w:t>
      </w:r>
      <w:r>
        <w:rPr>
          <w:rFonts w:hint="eastAsia" w:asciiTheme="minorEastAsia" w:hAnsiTheme="minorEastAsia" w:eastAsiaTheme="minorEastAsia" w:cstheme="minorEastAsia"/>
          <w:b w:val="0"/>
          <w:i w:val="0"/>
          <w:caps w:val="0"/>
          <w:color w:val="auto"/>
          <w:spacing w:val="0"/>
          <w:kern w:val="0"/>
          <w:sz w:val="24"/>
          <w:szCs w:val="24"/>
          <w:u w:val="none"/>
          <w:shd w:val="clear" w:fill="FFFFFF"/>
          <w:lang w:val="en-US" w:eastAsia="zh-CN" w:bidi="ar"/>
        </w:rPr>
        <w:t>月</w:t>
      </w:r>
      <w:r>
        <w:rPr>
          <w:rFonts w:hint="eastAsia" w:asciiTheme="minorEastAsia" w:hAnsiTheme="minorEastAsia" w:cstheme="minorEastAsia"/>
          <w:b w:val="0"/>
          <w:i w:val="0"/>
          <w:caps w:val="0"/>
          <w:color w:val="auto"/>
          <w:spacing w:val="0"/>
          <w:kern w:val="0"/>
          <w:sz w:val="24"/>
          <w:szCs w:val="24"/>
          <w:u w:val="none"/>
          <w:shd w:val="clear" w:fill="FFFFFF"/>
          <w:lang w:val="en-US" w:eastAsia="zh-CN" w:bidi="ar"/>
        </w:rPr>
        <w:t>01</w:t>
      </w:r>
      <w:r>
        <w:rPr>
          <w:rFonts w:hint="eastAsia" w:asciiTheme="minorEastAsia" w:hAnsiTheme="minorEastAsia" w:eastAsiaTheme="minorEastAsia" w:cstheme="minorEastAsia"/>
          <w:b w:val="0"/>
          <w:i w:val="0"/>
          <w:caps w:val="0"/>
          <w:color w:val="auto"/>
          <w:spacing w:val="0"/>
          <w:kern w:val="0"/>
          <w:sz w:val="24"/>
          <w:szCs w:val="24"/>
          <w:u w:val="none"/>
          <w:shd w:val="clear" w:fill="FFFFFF"/>
          <w:lang w:val="en-US" w:eastAsia="zh-CN" w:bidi="ar"/>
        </w:rPr>
        <w:t>日至20</w:t>
      </w:r>
      <w:r>
        <w:rPr>
          <w:rFonts w:hint="eastAsia" w:asciiTheme="minorEastAsia" w:hAnsiTheme="minorEastAsia" w:cstheme="minorEastAsia"/>
          <w:b w:val="0"/>
          <w:i w:val="0"/>
          <w:caps w:val="0"/>
          <w:color w:val="auto"/>
          <w:spacing w:val="0"/>
          <w:kern w:val="0"/>
          <w:sz w:val="24"/>
          <w:szCs w:val="24"/>
          <w:u w:val="none"/>
          <w:shd w:val="clear" w:fill="FFFFFF"/>
          <w:lang w:val="en-US" w:eastAsia="zh-CN" w:bidi="ar"/>
        </w:rPr>
        <w:t>20</w:t>
      </w:r>
      <w:r>
        <w:rPr>
          <w:rFonts w:hint="eastAsia" w:asciiTheme="minorEastAsia" w:hAnsiTheme="minorEastAsia" w:eastAsiaTheme="minorEastAsia" w:cstheme="minorEastAsia"/>
          <w:b w:val="0"/>
          <w:i w:val="0"/>
          <w:caps w:val="0"/>
          <w:color w:val="auto"/>
          <w:spacing w:val="0"/>
          <w:kern w:val="0"/>
          <w:sz w:val="24"/>
          <w:szCs w:val="24"/>
          <w:u w:val="none"/>
          <w:shd w:val="clear" w:fill="FFFFFF"/>
          <w:lang w:val="en-US" w:eastAsia="zh-CN" w:bidi="ar"/>
        </w:rPr>
        <w:t>年</w:t>
      </w:r>
      <w:r>
        <w:rPr>
          <w:rFonts w:hint="eastAsia" w:asciiTheme="minorEastAsia" w:hAnsiTheme="minorEastAsia" w:cstheme="minorEastAsia"/>
          <w:b w:val="0"/>
          <w:i w:val="0"/>
          <w:caps w:val="0"/>
          <w:color w:val="auto"/>
          <w:spacing w:val="0"/>
          <w:kern w:val="0"/>
          <w:sz w:val="24"/>
          <w:szCs w:val="24"/>
          <w:u w:val="none"/>
          <w:shd w:val="clear" w:fill="FFFFFF"/>
          <w:lang w:val="en-US" w:eastAsia="zh-CN" w:bidi="ar"/>
        </w:rPr>
        <w:t>04</w:t>
      </w:r>
      <w:r>
        <w:rPr>
          <w:rFonts w:hint="eastAsia" w:asciiTheme="minorEastAsia" w:hAnsiTheme="minorEastAsia" w:eastAsiaTheme="minorEastAsia" w:cstheme="minorEastAsia"/>
          <w:b w:val="0"/>
          <w:i w:val="0"/>
          <w:caps w:val="0"/>
          <w:color w:val="auto"/>
          <w:spacing w:val="0"/>
          <w:kern w:val="0"/>
          <w:sz w:val="24"/>
          <w:szCs w:val="24"/>
          <w:u w:val="none"/>
          <w:shd w:val="clear" w:fill="FFFFFF"/>
          <w:lang w:val="en-US" w:eastAsia="zh-CN" w:bidi="ar"/>
        </w:rPr>
        <w:t>月</w:t>
      </w:r>
      <w:r>
        <w:rPr>
          <w:rFonts w:hint="eastAsia" w:asciiTheme="minorEastAsia" w:hAnsiTheme="minorEastAsia" w:cstheme="minorEastAsia"/>
          <w:b w:val="0"/>
          <w:i w:val="0"/>
          <w:caps w:val="0"/>
          <w:color w:val="auto"/>
          <w:spacing w:val="0"/>
          <w:kern w:val="0"/>
          <w:sz w:val="24"/>
          <w:szCs w:val="24"/>
          <w:u w:val="none"/>
          <w:shd w:val="clear" w:fill="FFFFFF"/>
          <w:lang w:val="en-US" w:eastAsia="zh-CN" w:bidi="ar"/>
        </w:rPr>
        <w:t>02</w:t>
      </w:r>
      <w:r>
        <w:rPr>
          <w:rFonts w:hint="eastAsia" w:asciiTheme="minorEastAsia" w:hAnsiTheme="minorEastAsia" w:eastAsiaTheme="minorEastAsia" w:cstheme="minorEastAsia"/>
          <w:b w:val="0"/>
          <w:i w:val="0"/>
          <w:caps w:val="0"/>
          <w:color w:val="auto"/>
          <w:spacing w:val="0"/>
          <w:kern w:val="0"/>
          <w:sz w:val="24"/>
          <w:szCs w:val="24"/>
          <w:u w:val="none"/>
          <w:shd w:val="clear" w:fill="FFFFFF"/>
          <w:lang w:val="en-US" w:eastAsia="zh-CN" w:bidi="ar"/>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
          <w:bCs/>
          <w:i w:val="0"/>
          <w:caps w:val="0"/>
          <w:color w:val="auto"/>
          <w:spacing w:val="0"/>
          <w:sz w:val="24"/>
          <w:szCs w:val="24"/>
        </w:rPr>
      </w:pPr>
      <w:r>
        <w:rPr>
          <w:rFonts w:hint="eastAsia" w:asciiTheme="minorEastAsia" w:hAnsiTheme="minorEastAsia" w:eastAsiaTheme="minorEastAsia" w:cstheme="minorEastAsia"/>
          <w:b/>
          <w:bCs/>
          <w:i w:val="0"/>
          <w:caps w:val="0"/>
          <w:color w:val="auto"/>
          <w:spacing w:val="0"/>
          <w:sz w:val="24"/>
          <w:szCs w:val="24"/>
          <w:u w:val="none"/>
          <w:shd w:val="clear" w:fill="FFFFFF"/>
        </w:rPr>
        <w:t>十</w:t>
      </w:r>
      <w:r>
        <w:rPr>
          <w:rFonts w:hint="eastAsia" w:asciiTheme="minorEastAsia" w:hAnsiTheme="minorEastAsia" w:cstheme="minorEastAsia"/>
          <w:b/>
          <w:bCs/>
          <w:i w:val="0"/>
          <w:caps w:val="0"/>
          <w:color w:val="auto"/>
          <w:spacing w:val="0"/>
          <w:sz w:val="24"/>
          <w:szCs w:val="24"/>
          <w:u w:val="none"/>
          <w:shd w:val="clear" w:fill="FFFFFF"/>
          <w:lang w:val="en-US" w:eastAsia="zh-CN"/>
        </w:rPr>
        <w:t>一</w:t>
      </w:r>
      <w:r>
        <w:rPr>
          <w:rFonts w:hint="eastAsia" w:asciiTheme="minorEastAsia" w:hAnsiTheme="minorEastAsia" w:eastAsiaTheme="minorEastAsia" w:cstheme="minorEastAsia"/>
          <w:b/>
          <w:bCs/>
          <w:i w:val="0"/>
          <w:caps w:val="0"/>
          <w:color w:val="auto"/>
          <w:spacing w:val="0"/>
          <w:sz w:val="24"/>
          <w:szCs w:val="24"/>
          <w:u w:val="none"/>
          <w:shd w:val="clear" w:fill="FFFFFF"/>
        </w:rPr>
        <w:t>、联系方式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招标人：新密新区供水工程项目建设管理局</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 xml:space="preserve">地址：新密市 </w:t>
      </w:r>
      <w:bookmarkStart w:id="0" w:name="_Toc490476337"/>
      <w:bookmarkEnd w:id="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联系人：张先生</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联系电话：0371-69822850</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招标代理机构：郑州市艺达建设工程咨询有限公司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地址：新密市平安路348号</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联系人：乔先生</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电  话：0371-85818600</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监督部门：新密市水利局</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统一社会信用代码：11410183005307407W</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监督人：刘先生</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监督电话：15225160555</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i w:val="0"/>
          <w:caps w:val="0"/>
          <w:color w:val="auto"/>
          <w:spacing w:val="0"/>
          <w:sz w:val="24"/>
          <w:szCs w:val="24"/>
          <w:u w:val="none"/>
          <w:shd w:val="clear" w:fill="FFFFFF"/>
        </w:rPr>
      </w:pPr>
      <w:r>
        <w:rPr>
          <w:rFonts w:hint="eastAsia" w:ascii="宋体" w:hAnsi="宋体"/>
          <w:color w:val="auto"/>
          <w:sz w:val="24"/>
          <w:lang w:val="en-US" w:eastAsia="zh-CN"/>
        </w:rPr>
        <w:t>各有关当事人对中标结果有异议的，可以在中标公告期限届满之日起七个工作日内，按照《中华人民共和国政府采购法》、《中华人民共和国政府采购法实施条例》和《政府采购质疑和投诉办法》相关规定，以书面形式由法定代表人或其授权代表携带本人身份证件（原件和加盖公章的复印件）、质疑函原件(加盖公章及法定代表人或其授权代表签字)及相关证明材料向采购人和采购代理机构提出质疑（邮寄件、传真件不予受理），逾期将不再受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Theme="minorEastAsia" w:hAnsiTheme="minorEastAsia" w:eastAsiaTheme="minorEastAsia" w:cstheme="minorEastAsia"/>
          <w:b w:val="0"/>
          <w:i w:val="0"/>
          <w:caps w:val="0"/>
          <w:color w:val="auto"/>
          <w:spacing w:val="0"/>
          <w:sz w:val="24"/>
          <w:szCs w:val="24"/>
          <w:u w:val="none"/>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Theme="minorEastAsia" w:hAnsiTheme="minorEastAsia" w:eastAsiaTheme="minorEastAsia" w:cstheme="minorEastAsia"/>
          <w:b w:val="0"/>
          <w:i w:val="0"/>
          <w:caps w:val="0"/>
          <w:color w:val="auto"/>
          <w:spacing w:val="0"/>
          <w:sz w:val="24"/>
          <w:szCs w:val="24"/>
          <w:u w:val="none"/>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Theme="minorEastAsia" w:hAnsiTheme="minorEastAsia" w:eastAsiaTheme="minorEastAsia" w:cstheme="minorEastAsia"/>
          <w:color w:val="auto"/>
          <w:sz w:val="24"/>
          <w:szCs w:val="24"/>
          <w:u w:val="none"/>
          <w:shd w:val="clear" w:fill="FFFFFF"/>
        </w:rPr>
      </w:pPr>
      <w:r>
        <w:rPr>
          <w:rFonts w:hint="eastAsia" w:asciiTheme="minorEastAsia" w:hAnsiTheme="minorEastAsia" w:eastAsiaTheme="minorEastAsia" w:cstheme="minorEastAsia"/>
          <w:b w:val="0"/>
          <w:i w:val="0"/>
          <w:caps w:val="0"/>
          <w:color w:val="auto"/>
          <w:spacing w:val="0"/>
          <w:sz w:val="24"/>
          <w:szCs w:val="24"/>
          <w:u w:val="none"/>
          <w:shd w:val="clear" w:fill="FFFFFF"/>
        </w:rPr>
        <w:t>发 布 人：</w:t>
      </w:r>
      <w:r>
        <w:rPr>
          <w:rFonts w:hint="eastAsia" w:asciiTheme="minorEastAsia" w:hAnsiTheme="minorEastAsia" w:eastAsiaTheme="minorEastAsia" w:cstheme="minorEastAsia"/>
          <w:color w:val="auto"/>
          <w:sz w:val="24"/>
          <w:szCs w:val="24"/>
          <w:u w:val="none"/>
          <w:shd w:val="clear" w:fill="FFFFFF"/>
        </w:rPr>
        <w:t>郑州市艺达建设工程咨询有限公司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right"/>
        <w:textAlignment w:val="auto"/>
        <w:rPr>
          <w:color w:val="auto"/>
        </w:rPr>
      </w:pPr>
      <w:r>
        <w:rPr>
          <w:rFonts w:hint="eastAsia" w:asciiTheme="minorEastAsia" w:hAnsiTheme="minorEastAsia" w:eastAsiaTheme="minorEastAsia" w:cstheme="minorEastAsia"/>
          <w:b w:val="0"/>
          <w:i w:val="0"/>
          <w:caps w:val="0"/>
          <w:color w:val="auto"/>
          <w:spacing w:val="0"/>
          <w:sz w:val="24"/>
          <w:szCs w:val="24"/>
          <w:u w:val="none"/>
          <w:shd w:val="clear" w:fill="FFFFFF"/>
          <w:lang w:val="en-US" w:eastAsia="zh-CN"/>
        </w:rPr>
        <w:t xml:space="preserve">  </w:t>
      </w:r>
      <w:r>
        <w:rPr>
          <w:rFonts w:hint="eastAsia" w:asciiTheme="minorEastAsia" w:hAnsiTheme="minorEastAsia" w:eastAsiaTheme="minorEastAsia" w:cstheme="minorEastAsia"/>
          <w:b w:val="0"/>
          <w:i w:val="0"/>
          <w:caps w:val="0"/>
          <w:color w:val="auto"/>
          <w:spacing w:val="0"/>
          <w:sz w:val="24"/>
          <w:szCs w:val="24"/>
          <w:u w:val="none"/>
          <w:shd w:val="clear" w:fill="FFFFFF"/>
        </w:rPr>
        <w:t>发布时间：</w:t>
      </w:r>
      <w:r>
        <w:rPr>
          <w:rFonts w:hint="eastAsia" w:asciiTheme="minorEastAsia" w:hAnsiTheme="minorEastAsia" w:eastAsiaTheme="minorEastAsia" w:cstheme="minorEastAsia"/>
          <w:b w:val="0"/>
          <w:i w:val="0"/>
          <w:caps w:val="0"/>
          <w:color w:val="auto"/>
          <w:spacing w:val="0"/>
          <w:kern w:val="0"/>
          <w:sz w:val="24"/>
          <w:szCs w:val="24"/>
          <w:u w:val="none"/>
          <w:shd w:val="clear" w:fill="FFFFFF"/>
          <w:lang w:val="en-US" w:eastAsia="zh-CN" w:bidi="ar"/>
        </w:rPr>
        <w:t>20</w:t>
      </w:r>
      <w:r>
        <w:rPr>
          <w:rFonts w:hint="eastAsia" w:asciiTheme="minorEastAsia" w:hAnsiTheme="minorEastAsia" w:cstheme="minorEastAsia"/>
          <w:b w:val="0"/>
          <w:i w:val="0"/>
          <w:caps w:val="0"/>
          <w:color w:val="auto"/>
          <w:spacing w:val="0"/>
          <w:kern w:val="0"/>
          <w:sz w:val="24"/>
          <w:szCs w:val="24"/>
          <w:u w:val="none"/>
          <w:shd w:val="clear" w:fill="FFFFFF"/>
          <w:lang w:val="en-US" w:eastAsia="zh-CN" w:bidi="ar"/>
        </w:rPr>
        <w:t>20</w:t>
      </w:r>
      <w:r>
        <w:rPr>
          <w:rFonts w:hint="eastAsia" w:asciiTheme="minorEastAsia" w:hAnsiTheme="minorEastAsia" w:eastAsiaTheme="minorEastAsia" w:cstheme="minorEastAsia"/>
          <w:b w:val="0"/>
          <w:i w:val="0"/>
          <w:caps w:val="0"/>
          <w:color w:val="auto"/>
          <w:spacing w:val="0"/>
          <w:kern w:val="0"/>
          <w:sz w:val="24"/>
          <w:szCs w:val="24"/>
          <w:u w:val="none"/>
          <w:shd w:val="clear" w:fill="FFFFFF"/>
          <w:lang w:val="en-US" w:eastAsia="zh-CN" w:bidi="ar"/>
        </w:rPr>
        <w:t>年</w:t>
      </w:r>
      <w:r>
        <w:rPr>
          <w:rFonts w:hint="eastAsia" w:asciiTheme="minorEastAsia" w:hAnsiTheme="minorEastAsia" w:cstheme="minorEastAsia"/>
          <w:b w:val="0"/>
          <w:i w:val="0"/>
          <w:caps w:val="0"/>
          <w:color w:val="auto"/>
          <w:spacing w:val="0"/>
          <w:kern w:val="0"/>
          <w:sz w:val="24"/>
          <w:szCs w:val="24"/>
          <w:u w:val="none"/>
          <w:shd w:val="clear" w:fill="FFFFFF"/>
          <w:lang w:val="en-US" w:eastAsia="zh-CN" w:bidi="ar"/>
        </w:rPr>
        <w:t>04</w:t>
      </w:r>
      <w:r>
        <w:rPr>
          <w:rFonts w:hint="eastAsia" w:asciiTheme="minorEastAsia" w:hAnsiTheme="minorEastAsia" w:eastAsiaTheme="minorEastAsia" w:cstheme="minorEastAsia"/>
          <w:b w:val="0"/>
          <w:i w:val="0"/>
          <w:caps w:val="0"/>
          <w:color w:val="auto"/>
          <w:spacing w:val="0"/>
          <w:kern w:val="0"/>
          <w:sz w:val="24"/>
          <w:szCs w:val="24"/>
          <w:u w:val="none"/>
          <w:shd w:val="clear" w:fill="FFFFFF"/>
          <w:lang w:val="en-US" w:eastAsia="zh-CN" w:bidi="ar"/>
        </w:rPr>
        <w:t>月</w:t>
      </w:r>
      <w:r>
        <w:rPr>
          <w:rFonts w:hint="eastAsia" w:asciiTheme="minorEastAsia" w:hAnsiTheme="minorEastAsia" w:cstheme="minorEastAsia"/>
          <w:b w:val="0"/>
          <w:i w:val="0"/>
          <w:caps w:val="0"/>
          <w:color w:val="auto"/>
          <w:spacing w:val="0"/>
          <w:kern w:val="0"/>
          <w:sz w:val="24"/>
          <w:szCs w:val="24"/>
          <w:u w:val="none"/>
          <w:shd w:val="clear" w:fill="FFFFFF"/>
          <w:lang w:val="en-US" w:eastAsia="zh-CN" w:bidi="ar"/>
        </w:rPr>
        <w:t>01</w:t>
      </w:r>
      <w:r>
        <w:rPr>
          <w:rFonts w:hint="eastAsia" w:asciiTheme="minorEastAsia" w:hAnsiTheme="minorEastAsia" w:eastAsiaTheme="minorEastAsia" w:cstheme="minorEastAsia"/>
          <w:b w:val="0"/>
          <w:i w:val="0"/>
          <w:caps w:val="0"/>
          <w:color w:val="auto"/>
          <w:spacing w:val="0"/>
          <w:kern w:val="0"/>
          <w:sz w:val="24"/>
          <w:szCs w:val="24"/>
          <w:u w:val="none"/>
          <w:shd w:val="clear" w:fill="FFFFFF"/>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318C6"/>
    <w:rsid w:val="00C2626F"/>
    <w:rsid w:val="00D419E1"/>
    <w:rsid w:val="0349797C"/>
    <w:rsid w:val="05703AD1"/>
    <w:rsid w:val="09DB1AF0"/>
    <w:rsid w:val="0A2E70A6"/>
    <w:rsid w:val="0F951F34"/>
    <w:rsid w:val="111F5FF1"/>
    <w:rsid w:val="126F181A"/>
    <w:rsid w:val="16591925"/>
    <w:rsid w:val="17AD2BC6"/>
    <w:rsid w:val="19664BA7"/>
    <w:rsid w:val="1AD0536E"/>
    <w:rsid w:val="1DE43A18"/>
    <w:rsid w:val="22FF20A9"/>
    <w:rsid w:val="28AA2C30"/>
    <w:rsid w:val="2C227106"/>
    <w:rsid w:val="2DAA2F56"/>
    <w:rsid w:val="30F503FA"/>
    <w:rsid w:val="34742AF4"/>
    <w:rsid w:val="395F444B"/>
    <w:rsid w:val="40BD5F12"/>
    <w:rsid w:val="448474D7"/>
    <w:rsid w:val="578B5C97"/>
    <w:rsid w:val="5E515ACD"/>
    <w:rsid w:val="5F0318C6"/>
    <w:rsid w:val="602D14B9"/>
    <w:rsid w:val="65C410DF"/>
    <w:rsid w:val="6D690897"/>
    <w:rsid w:val="6DCA4335"/>
    <w:rsid w:val="72B82FED"/>
    <w:rsid w:val="7B3304D1"/>
    <w:rsid w:val="7CDF7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after="120" w:line="360" w:lineRule="auto"/>
      <w:ind w:firstLine="420" w:firstLineChars="100"/>
      <w:jc w:val="both"/>
    </w:pPr>
    <w:rPr>
      <w:kern w:val="2"/>
      <w:sz w:val="21"/>
      <w:szCs w:val="21"/>
    </w:rPr>
  </w:style>
  <w:style w:type="paragraph" w:styleId="3">
    <w:name w:val="Body Text"/>
    <w:basedOn w:val="1"/>
    <w:next w:val="1"/>
    <w:unhideWhenUsed/>
    <w:qFormat/>
    <w:uiPriority w:val="99"/>
    <w:pPr>
      <w:adjustRightInd w:val="0"/>
      <w:spacing w:before="100" w:beforeAutospacing="1" w:after="60" w:line="360" w:lineRule="atLeast"/>
      <w:ind w:left="72" w:leftChars="30" w:right="30" w:rightChars="30"/>
      <w:jc w:val="center"/>
      <w:textAlignment w:val="baseline"/>
    </w:pPr>
    <w:rPr>
      <w:kern w:val="0"/>
      <w:sz w:val="20"/>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333333"/>
      <w:u w:val="none"/>
    </w:rPr>
  </w:style>
  <w:style w:type="character" w:styleId="8">
    <w:name w:val="Emphasis"/>
    <w:basedOn w:val="6"/>
    <w:qFormat/>
    <w:uiPriority w:val="0"/>
  </w:style>
  <w:style w:type="character" w:styleId="9">
    <w:name w:val="Hyperlink"/>
    <w:basedOn w:val="6"/>
    <w:qFormat/>
    <w:uiPriority w:val="0"/>
    <w:rPr>
      <w:color w:val="333333"/>
      <w:u w:val="none"/>
    </w:rPr>
  </w:style>
  <w:style w:type="character" w:customStyle="1" w:styleId="10">
    <w:name w:val="green"/>
    <w:basedOn w:val="6"/>
    <w:qFormat/>
    <w:uiPriority w:val="0"/>
    <w:rPr>
      <w:color w:val="58B200"/>
      <w:sz w:val="21"/>
      <w:szCs w:val="21"/>
    </w:rPr>
  </w:style>
  <w:style w:type="character" w:customStyle="1" w:styleId="11">
    <w:name w:val="right"/>
    <w:basedOn w:val="6"/>
    <w:qFormat/>
    <w:uiPriority w:val="0"/>
    <w:rPr>
      <w:color w:val="999999"/>
    </w:rPr>
  </w:style>
  <w:style w:type="character" w:customStyle="1" w:styleId="12">
    <w:name w:val="right1"/>
    <w:basedOn w:val="6"/>
    <w:qFormat/>
    <w:uiPriority w:val="0"/>
    <w:rPr>
      <w:color w:val="999999"/>
    </w:rPr>
  </w:style>
  <w:style w:type="character" w:customStyle="1" w:styleId="13">
    <w:name w:val="red"/>
    <w:basedOn w:val="6"/>
    <w:qFormat/>
    <w:uiPriority w:val="0"/>
    <w:rPr>
      <w:color w:val="FF0000"/>
      <w:sz w:val="21"/>
      <w:szCs w:val="21"/>
    </w:rPr>
  </w:style>
  <w:style w:type="character" w:customStyle="1" w:styleId="14">
    <w:name w:val="red1"/>
    <w:basedOn w:val="6"/>
    <w:qFormat/>
    <w:uiPriority w:val="0"/>
    <w:rPr>
      <w:color w:val="FF0000"/>
      <w:sz w:val="24"/>
      <w:szCs w:val="24"/>
    </w:rPr>
  </w:style>
  <w:style w:type="character" w:customStyle="1" w:styleId="15">
    <w:name w:val="gb-jt"/>
    <w:basedOn w:val="6"/>
    <w:qFormat/>
    <w:uiPriority w:val="0"/>
  </w:style>
  <w:style w:type="character" w:customStyle="1" w:styleId="16">
    <w:name w:val="fl2"/>
    <w:basedOn w:val="6"/>
    <w:qFormat/>
    <w:uiPriority w:val="0"/>
    <w:rPr>
      <w:color w:val="FFFFFF"/>
    </w:rPr>
  </w:style>
  <w:style w:type="character" w:customStyle="1" w:styleId="17">
    <w:name w:val="blue"/>
    <w:basedOn w:val="6"/>
    <w:qFormat/>
    <w:uiPriority w:val="0"/>
    <w:rPr>
      <w:color w:val="0371C6"/>
      <w:sz w:val="21"/>
      <w:szCs w:val="21"/>
    </w:rPr>
  </w:style>
  <w:style w:type="character" w:customStyle="1" w:styleId="18">
    <w:name w:val="searchclose"/>
    <w:basedOn w:val="6"/>
    <w:qFormat/>
    <w:uiPriority w:val="0"/>
  </w:style>
  <w:style w:type="character" w:customStyle="1" w:styleId="19">
    <w:name w:val="searchopen"/>
    <w:basedOn w:val="6"/>
    <w:qFormat/>
    <w:uiPriority w:val="0"/>
  </w:style>
  <w:style w:type="character" w:customStyle="1" w:styleId="20">
    <w:name w:val="icon_gzkj"/>
    <w:basedOn w:val="6"/>
    <w:qFormat/>
    <w:uiPriority w:val="0"/>
  </w:style>
  <w:style w:type="character" w:customStyle="1" w:styleId="21">
    <w:name w:val="menutitle10"/>
    <w:basedOn w:val="6"/>
    <w:qFormat/>
    <w:uiPriority w:val="0"/>
    <w:rPr>
      <w:color w:val="333333"/>
      <w:sz w:val="24"/>
      <w:szCs w:val="24"/>
    </w:rPr>
  </w:style>
  <w:style w:type="character" w:customStyle="1" w:styleId="22">
    <w:name w:val="menutitle11"/>
    <w:basedOn w:val="6"/>
    <w:qFormat/>
    <w:uiPriority w:val="0"/>
    <w:rPr>
      <w:color w:val="333333"/>
      <w:sz w:val="24"/>
      <w:szCs w:val="24"/>
    </w:rPr>
  </w:style>
  <w:style w:type="character" w:customStyle="1" w:styleId="23">
    <w:name w:val="swapimg4"/>
    <w:basedOn w:val="6"/>
    <w:qFormat/>
    <w:uiPriority w:val="0"/>
  </w:style>
  <w:style w:type="character" w:customStyle="1" w:styleId="24">
    <w:name w:val="swapimg5"/>
    <w:basedOn w:val="6"/>
    <w:qFormat/>
    <w:uiPriority w:val="0"/>
  </w:style>
  <w:style w:type="character" w:customStyle="1" w:styleId="25">
    <w:name w:val="l_2"/>
    <w:basedOn w:val="6"/>
    <w:qFormat/>
    <w:uiPriority w:val="0"/>
  </w:style>
  <w:style w:type="character" w:customStyle="1" w:styleId="26">
    <w:name w:val="l_21"/>
    <w:basedOn w:val="6"/>
    <w:qFormat/>
    <w:uiPriority w:val="0"/>
  </w:style>
  <w:style w:type="character" w:customStyle="1" w:styleId="27">
    <w:name w:val="focus2"/>
    <w:basedOn w:val="6"/>
    <w:qFormat/>
    <w:uiPriority w:val="0"/>
    <w:rPr>
      <w:b/>
      <w:color w:val="000000"/>
    </w:rPr>
  </w:style>
  <w:style w:type="character" w:customStyle="1" w:styleId="28">
    <w:name w:val="close6"/>
    <w:basedOn w:val="6"/>
    <w:qFormat/>
    <w:uiPriority w:val="0"/>
  </w:style>
  <w:style w:type="character" w:customStyle="1" w:styleId="29">
    <w:name w:val="m-text"/>
    <w:basedOn w:val="6"/>
    <w:qFormat/>
    <w:uiPriority w:val="0"/>
  </w:style>
  <w:style w:type="character" w:customStyle="1" w:styleId="30">
    <w:name w:val="icon_dljg"/>
    <w:basedOn w:val="6"/>
    <w:qFormat/>
    <w:uiPriority w:val="0"/>
  </w:style>
  <w:style w:type="character" w:customStyle="1" w:styleId="31">
    <w:name w:val="icon_cxkcyry"/>
    <w:basedOn w:val="6"/>
    <w:qFormat/>
    <w:uiPriority w:val="0"/>
  </w:style>
  <w:style w:type="character" w:customStyle="1" w:styleId="32">
    <w:name w:val="icon_cxktbr"/>
    <w:basedOn w:val="6"/>
    <w:qFormat/>
    <w:uiPriority w:val="0"/>
  </w:style>
  <w:style w:type="character" w:customStyle="1" w:styleId="33">
    <w:name w:val="icon_xglc"/>
    <w:basedOn w:val="6"/>
    <w:qFormat/>
    <w:uiPriority w:val="0"/>
  </w:style>
  <w:style w:type="character" w:customStyle="1" w:styleId="34">
    <w:name w:val="icon_lzrz"/>
    <w:basedOn w:val="6"/>
    <w:qFormat/>
    <w:uiPriority w:val="0"/>
  </w:style>
  <w:style w:type="character" w:customStyle="1" w:styleId="35">
    <w:name w:val="icon_xzry"/>
    <w:basedOn w:val="6"/>
    <w:qFormat/>
    <w:uiPriority w:val="0"/>
  </w:style>
  <w:style w:type="character" w:customStyle="1" w:styleId="36">
    <w:name w:val="l_4"/>
    <w:basedOn w:val="6"/>
    <w:qFormat/>
    <w:uiPriority w:val="0"/>
  </w:style>
  <w:style w:type="character" w:customStyle="1" w:styleId="37">
    <w:name w:val="l_41"/>
    <w:basedOn w:val="6"/>
    <w:qFormat/>
    <w:uiPriority w:val="0"/>
  </w:style>
  <w:style w:type="character" w:customStyle="1" w:styleId="38">
    <w:name w:val="l_0"/>
    <w:basedOn w:val="6"/>
    <w:qFormat/>
    <w:uiPriority w:val="0"/>
  </w:style>
  <w:style w:type="character" w:customStyle="1" w:styleId="39">
    <w:name w:val="l_01"/>
    <w:basedOn w:val="6"/>
    <w:qFormat/>
    <w:uiPriority w:val="0"/>
  </w:style>
  <w:style w:type="character" w:customStyle="1" w:styleId="40">
    <w:name w:val="l_1"/>
    <w:basedOn w:val="6"/>
    <w:qFormat/>
    <w:uiPriority w:val="0"/>
  </w:style>
  <w:style w:type="character" w:customStyle="1" w:styleId="41">
    <w:name w:val="l_11"/>
    <w:basedOn w:val="6"/>
    <w:qFormat/>
    <w:uiPriority w:val="0"/>
  </w:style>
  <w:style w:type="character" w:customStyle="1" w:styleId="42">
    <w:name w:val="l_3"/>
    <w:basedOn w:val="6"/>
    <w:qFormat/>
    <w:uiPriority w:val="0"/>
  </w:style>
  <w:style w:type="character" w:customStyle="1" w:styleId="43">
    <w:name w:val="l_31"/>
    <w:basedOn w:val="6"/>
    <w:qFormat/>
    <w:uiPriority w:val="0"/>
  </w:style>
  <w:style w:type="character" w:customStyle="1" w:styleId="44">
    <w:name w:val="l_5"/>
    <w:basedOn w:val="6"/>
    <w:qFormat/>
    <w:uiPriority w:val="0"/>
  </w:style>
  <w:style w:type="character" w:customStyle="1" w:styleId="45">
    <w:name w:val="l_51"/>
    <w:basedOn w:val="6"/>
    <w:qFormat/>
    <w:uiPriority w:val="0"/>
  </w:style>
  <w:style w:type="character" w:customStyle="1" w:styleId="46">
    <w:name w:val="l_6"/>
    <w:basedOn w:val="6"/>
    <w:qFormat/>
    <w:uiPriority w:val="0"/>
  </w:style>
  <w:style w:type="character" w:customStyle="1" w:styleId="47">
    <w:name w:val="l_61"/>
    <w:basedOn w:val="6"/>
    <w:qFormat/>
    <w:uiPriority w:val="0"/>
  </w:style>
  <w:style w:type="character" w:customStyle="1" w:styleId="48">
    <w:name w:val="l_7"/>
    <w:basedOn w:val="6"/>
    <w:qFormat/>
    <w:uiPriority w:val="0"/>
  </w:style>
  <w:style w:type="character" w:customStyle="1" w:styleId="49">
    <w:name w:val="l_71"/>
    <w:basedOn w:val="6"/>
    <w:qFormat/>
    <w:uiPriority w:val="0"/>
  </w:style>
  <w:style w:type="character" w:customStyle="1" w:styleId="50">
    <w:name w:val="l_8"/>
    <w:basedOn w:val="6"/>
    <w:qFormat/>
    <w:uiPriority w:val="0"/>
  </w:style>
  <w:style w:type="character" w:customStyle="1" w:styleId="51">
    <w:name w:val="l_81"/>
    <w:basedOn w:val="6"/>
    <w:qFormat/>
    <w:uiPriority w:val="0"/>
  </w:style>
  <w:style w:type="character" w:customStyle="1" w:styleId="52">
    <w:name w:val="l_9"/>
    <w:basedOn w:val="6"/>
    <w:qFormat/>
    <w:uiPriority w:val="0"/>
  </w:style>
  <w:style w:type="character" w:customStyle="1" w:styleId="53">
    <w:name w:val="l_91"/>
    <w:basedOn w:val="6"/>
    <w:qFormat/>
    <w:uiPriority w:val="0"/>
  </w:style>
  <w:style w:type="character" w:customStyle="1" w:styleId="54">
    <w:name w:val="l_10"/>
    <w:basedOn w:val="6"/>
    <w:qFormat/>
    <w:uiPriority w:val="0"/>
  </w:style>
  <w:style w:type="character" w:customStyle="1" w:styleId="55">
    <w:name w:val="l_101"/>
    <w:basedOn w:val="6"/>
    <w:qFormat/>
    <w:uiPriority w:val="0"/>
  </w:style>
  <w:style w:type="character" w:customStyle="1" w:styleId="56">
    <w:name w:val="l_111"/>
    <w:basedOn w:val="6"/>
    <w:qFormat/>
    <w:uiPriority w:val="0"/>
  </w:style>
  <w:style w:type="character" w:customStyle="1" w:styleId="57">
    <w:name w:val="l_112"/>
    <w:basedOn w:val="6"/>
    <w:qFormat/>
    <w:uiPriority w:val="0"/>
  </w:style>
  <w:style w:type="character" w:customStyle="1" w:styleId="58">
    <w:name w:val="l_12"/>
    <w:basedOn w:val="6"/>
    <w:qFormat/>
    <w:uiPriority w:val="0"/>
  </w:style>
  <w:style w:type="character" w:customStyle="1" w:styleId="59">
    <w:name w:val="l_121"/>
    <w:basedOn w:val="6"/>
    <w:qFormat/>
    <w:uiPriority w:val="0"/>
  </w:style>
  <w:style w:type="character" w:customStyle="1" w:styleId="60">
    <w:name w:val="l_13"/>
    <w:basedOn w:val="6"/>
    <w:qFormat/>
    <w:uiPriority w:val="0"/>
  </w:style>
  <w:style w:type="character" w:customStyle="1" w:styleId="61">
    <w:name w:val="l_131"/>
    <w:basedOn w:val="6"/>
    <w:qFormat/>
    <w:uiPriority w:val="0"/>
  </w:style>
  <w:style w:type="character" w:customStyle="1" w:styleId="62">
    <w:name w:val="l_14"/>
    <w:basedOn w:val="6"/>
    <w:qFormat/>
    <w:uiPriority w:val="0"/>
  </w:style>
  <w:style w:type="character" w:customStyle="1" w:styleId="63">
    <w:name w:val="l_141"/>
    <w:basedOn w:val="6"/>
    <w:qFormat/>
    <w:uiPriority w:val="0"/>
  </w:style>
  <w:style w:type="character" w:customStyle="1" w:styleId="64">
    <w:name w:val="l_15"/>
    <w:basedOn w:val="6"/>
    <w:qFormat/>
    <w:uiPriority w:val="0"/>
  </w:style>
  <w:style w:type="character" w:customStyle="1" w:styleId="65">
    <w:name w:val="l_151"/>
    <w:basedOn w:val="6"/>
    <w:qFormat/>
    <w:uiPriority w:val="0"/>
  </w:style>
  <w:style w:type="character" w:customStyle="1" w:styleId="66">
    <w:name w:val="color_cdyy"/>
    <w:basedOn w:val="6"/>
    <w:qFormat/>
    <w:uiPriority w:val="0"/>
    <w:rPr>
      <w:color w:val="FFFFFF"/>
      <w:bdr w:val="single" w:color="FFFFFF" w:sz="6" w:space="0"/>
    </w:rPr>
  </w:style>
  <w:style w:type="character" w:customStyle="1" w:styleId="67">
    <w:name w:val="close"/>
    <w:basedOn w:val="6"/>
    <w:qFormat/>
    <w:uiPriority w:val="0"/>
  </w:style>
  <w:style w:type="character" w:customStyle="1" w:styleId="68">
    <w:name w:val="swapimg"/>
    <w:basedOn w:val="6"/>
    <w:qFormat/>
    <w:uiPriority w:val="0"/>
  </w:style>
  <w:style w:type="character" w:customStyle="1" w:styleId="69">
    <w:name w:val="swapimg1"/>
    <w:basedOn w:val="6"/>
    <w:qFormat/>
    <w:uiPriority w:val="0"/>
  </w:style>
  <w:style w:type="character" w:customStyle="1" w:styleId="70">
    <w:name w:val="menutitle"/>
    <w:basedOn w:val="6"/>
    <w:qFormat/>
    <w:uiPriority w:val="0"/>
    <w:rPr>
      <w:color w:val="333333"/>
      <w:sz w:val="24"/>
      <w:szCs w:val="24"/>
    </w:rPr>
  </w:style>
  <w:style w:type="character" w:customStyle="1" w:styleId="71">
    <w:name w:val="menutitle1"/>
    <w:basedOn w:val="6"/>
    <w:qFormat/>
    <w:uiPriority w:val="0"/>
    <w:rPr>
      <w:color w:val="333333"/>
      <w:sz w:val="24"/>
      <w:szCs w:val="24"/>
    </w:rPr>
  </w:style>
  <w:style w:type="character" w:customStyle="1" w:styleId="72">
    <w:name w:val="fl"/>
    <w:basedOn w:val="6"/>
    <w:qFormat/>
    <w:uiPriority w:val="0"/>
    <w:rPr>
      <w:color w:val="FFFFFF"/>
    </w:rPr>
  </w:style>
  <w:style w:type="character" w:customStyle="1" w:styleId="73">
    <w:name w:val="hover16"/>
    <w:basedOn w:val="6"/>
    <w:qFormat/>
    <w:uiPriority w:val="0"/>
  </w:style>
  <w:style w:type="character" w:customStyle="1" w:styleId="74">
    <w:name w:val="focus"/>
    <w:basedOn w:val="6"/>
    <w:qFormat/>
    <w:uiPriority w:val="0"/>
    <w:rPr>
      <w:b/>
      <w:color w:val="000000"/>
    </w:rPr>
  </w:style>
  <w:style w:type="character" w:customStyle="1" w:styleId="75">
    <w:name w:val="focus3"/>
    <w:basedOn w:val="6"/>
    <w:qFormat/>
    <w:uiPriority w:val="0"/>
    <w:rPr>
      <w:b/>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2019-11-28T07:36:00Z</dcterms:created>
  <dc:creator>落</dc:creator>
  <cp:lastModifiedBy>郑州市艺达建设工程咨询有限公司:宫慧君</cp:lastModifiedBy>
  <dcterms:modified xsi:type="dcterms:W3CDTF">2020-04-01T10:19:17Z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